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277E7" w14:textId="54042065" w:rsidR="009928AB" w:rsidRPr="00A50A81" w:rsidRDefault="009928AB" w:rsidP="00B12735">
      <w:pPr>
        <w:pStyle w:val="Title"/>
        <w:spacing w:after="120" w:line="276" w:lineRule="auto"/>
        <w:rPr>
          <w:bCs/>
          <w:szCs w:val="24"/>
        </w:rPr>
      </w:pPr>
      <w:bookmarkStart w:id="0" w:name="_GoBack"/>
      <w:bookmarkEnd w:id="0"/>
    </w:p>
    <w:p w14:paraId="7D58F86C" w14:textId="77B334C4" w:rsidR="009928AB" w:rsidRPr="00A50A81" w:rsidRDefault="009928AB" w:rsidP="00B12735">
      <w:pPr>
        <w:pStyle w:val="Title"/>
        <w:spacing w:after="120" w:line="276" w:lineRule="auto"/>
        <w:rPr>
          <w:bCs/>
          <w:szCs w:val="24"/>
        </w:rPr>
      </w:pPr>
      <w:r w:rsidRPr="00A50A81">
        <w:rPr>
          <w:bCs/>
          <w:szCs w:val="24"/>
        </w:rPr>
        <w:t>ОБОБЩЕНА СПРАВКА</w:t>
      </w:r>
    </w:p>
    <w:p w14:paraId="1AACF38D" w14:textId="24A3C3A7" w:rsidR="000945E0" w:rsidRPr="00A50A81" w:rsidRDefault="009928AB" w:rsidP="00B12735">
      <w:pPr>
        <w:pStyle w:val="Title"/>
        <w:spacing w:after="120" w:line="276" w:lineRule="auto"/>
        <w:rPr>
          <w:bCs/>
          <w:szCs w:val="24"/>
        </w:rPr>
      </w:pPr>
      <w:r w:rsidRPr="00A50A81">
        <w:rPr>
          <w:bCs/>
          <w:szCs w:val="24"/>
        </w:rPr>
        <w:t>съгласно</w:t>
      </w:r>
      <w:r w:rsidR="00B12735" w:rsidRPr="00A50A81">
        <w:rPr>
          <w:bCs/>
          <w:szCs w:val="24"/>
        </w:rPr>
        <w:t xml:space="preserve"> чл. 29</w:t>
      </w:r>
      <w:r w:rsidRPr="00A50A81">
        <w:rPr>
          <w:bCs/>
          <w:szCs w:val="24"/>
        </w:rPr>
        <w:t>,</w:t>
      </w:r>
      <w:r w:rsidR="00B12735" w:rsidRPr="00A50A81">
        <w:rPr>
          <w:bCs/>
          <w:szCs w:val="24"/>
        </w:rPr>
        <w:t xml:space="preserve"> </w:t>
      </w:r>
      <w:r w:rsidR="000945E0" w:rsidRPr="00A50A81">
        <w:rPr>
          <w:bCs/>
          <w:szCs w:val="24"/>
        </w:rPr>
        <w:t xml:space="preserve">ал. 1 от Наредба за условията и реда за извършване на екологична оценка на планове и програми </w:t>
      </w:r>
    </w:p>
    <w:p w14:paraId="6D2390C7" w14:textId="77777777" w:rsidR="000945E0" w:rsidRPr="00A50A81" w:rsidRDefault="00B12735" w:rsidP="00B12735">
      <w:pPr>
        <w:pStyle w:val="Title"/>
        <w:spacing w:after="120" w:line="276" w:lineRule="auto"/>
        <w:rPr>
          <w:bCs/>
          <w:szCs w:val="24"/>
        </w:rPr>
      </w:pPr>
      <w:r w:rsidRPr="00A50A81">
        <w:rPr>
          <w:bCs/>
          <w:szCs w:val="24"/>
        </w:rPr>
        <w:t xml:space="preserve">за </w:t>
      </w:r>
    </w:p>
    <w:p w14:paraId="3BD0C0CD" w14:textId="0682C216" w:rsidR="00B12735" w:rsidRPr="00A50A81" w:rsidRDefault="00A50A81" w:rsidP="00B40CCA">
      <w:pPr>
        <w:pStyle w:val="Title"/>
        <w:spacing w:after="120" w:line="276" w:lineRule="auto"/>
        <w:rPr>
          <w:bCs/>
          <w:szCs w:val="24"/>
        </w:rPr>
      </w:pPr>
      <w:r>
        <w:rPr>
          <w:bCs/>
          <w:szCs w:val="24"/>
        </w:rPr>
        <w:t>„</w:t>
      </w:r>
      <w:r w:rsidR="00B12735" w:rsidRPr="00A50A81">
        <w:rPr>
          <w:bCs/>
          <w:szCs w:val="24"/>
        </w:rPr>
        <w:t>Проект на</w:t>
      </w:r>
      <w:r w:rsidR="00B40CCA" w:rsidRPr="00B40CCA">
        <w:rPr>
          <w:bCs/>
          <w:szCs w:val="24"/>
        </w:rPr>
        <w:t xml:space="preserve"> План за определяне на приоритетни зони за развитие на обекти за производство на електрическа енергия от вятърна енергия</w:t>
      </w:r>
      <w:r>
        <w:rPr>
          <w:bCs/>
          <w:szCs w:val="24"/>
        </w:rPr>
        <w:t>“</w:t>
      </w:r>
    </w:p>
    <w:p w14:paraId="5B5E3571" w14:textId="77777777" w:rsidR="00B12735" w:rsidRPr="00A50A81" w:rsidRDefault="00B12735" w:rsidP="00B12735">
      <w:pPr>
        <w:pStyle w:val="Title"/>
        <w:spacing w:after="120" w:line="276" w:lineRule="auto"/>
        <w:jc w:val="both"/>
        <w:rPr>
          <w:b w:val="0"/>
          <w:szCs w:val="24"/>
        </w:rPr>
      </w:pPr>
    </w:p>
    <w:p w14:paraId="427B4688" w14:textId="77777777" w:rsidR="009928AB" w:rsidRPr="00A50A81" w:rsidRDefault="009928AB" w:rsidP="009928AB">
      <w:pPr>
        <w:pStyle w:val="Title"/>
        <w:spacing w:after="120" w:line="276" w:lineRule="auto"/>
        <w:jc w:val="both"/>
        <w:rPr>
          <w:szCs w:val="24"/>
        </w:rPr>
      </w:pPr>
    </w:p>
    <w:p w14:paraId="380547C4" w14:textId="13B3A7DD" w:rsidR="00B12735" w:rsidRPr="00A50A81" w:rsidRDefault="009928AB" w:rsidP="009928AB">
      <w:pPr>
        <w:pStyle w:val="Title"/>
        <w:spacing w:after="120" w:line="276" w:lineRule="auto"/>
        <w:jc w:val="both"/>
        <w:rPr>
          <w:b w:val="0"/>
          <w:szCs w:val="24"/>
        </w:rPr>
      </w:pPr>
      <w:r w:rsidRPr="00A50A81">
        <w:rPr>
          <w:b w:val="0"/>
          <w:szCs w:val="24"/>
        </w:rPr>
        <w:t xml:space="preserve">Настоящата Обобщена справка по чл. 29. (1) от Наредба за условията и реда за извършване на екологична оценка на планове и програми е изготвена на база </w:t>
      </w:r>
      <w:r w:rsidR="00FA77F6">
        <w:rPr>
          <w:b w:val="0"/>
          <w:szCs w:val="24"/>
        </w:rPr>
        <w:t>Становище</w:t>
      </w:r>
      <w:r w:rsidR="00A709FB">
        <w:rPr>
          <w:b w:val="0"/>
          <w:szCs w:val="24"/>
        </w:rPr>
        <w:t xml:space="preserve"> по екологична оценка</w:t>
      </w:r>
      <w:r w:rsidRPr="00A50A81">
        <w:rPr>
          <w:b w:val="0"/>
          <w:szCs w:val="24"/>
        </w:rPr>
        <w:t xml:space="preserve"> № </w:t>
      </w:r>
      <w:r w:rsidR="00A709FB">
        <w:rPr>
          <w:b w:val="0"/>
          <w:szCs w:val="24"/>
          <w:lang w:val="en-US"/>
        </w:rPr>
        <w:t>2</w:t>
      </w:r>
      <w:r w:rsidRPr="00A50A81">
        <w:rPr>
          <w:b w:val="0"/>
          <w:szCs w:val="24"/>
        </w:rPr>
        <w:t>-</w:t>
      </w:r>
      <w:r w:rsidR="00B40CCA">
        <w:rPr>
          <w:b w:val="0"/>
          <w:szCs w:val="24"/>
          <w:lang w:val="en-US"/>
        </w:rPr>
        <w:t>2</w:t>
      </w:r>
      <w:r w:rsidRPr="00A50A81">
        <w:rPr>
          <w:b w:val="0"/>
          <w:szCs w:val="24"/>
        </w:rPr>
        <w:t>/</w:t>
      </w:r>
      <w:r w:rsidR="00A709FB">
        <w:rPr>
          <w:b w:val="0"/>
          <w:szCs w:val="24"/>
          <w:lang w:val="en-US"/>
        </w:rPr>
        <w:t xml:space="preserve"> </w:t>
      </w:r>
      <w:r w:rsidRPr="00A50A81">
        <w:rPr>
          <w:b w:val="0"/>
          <w:szCs w:val="24"/>
        </w:rPr>
        <w:t>2026г.на Министерството на околната среда и водите.</w:t>
      </w:r>
    </w:p>
    <w:p w14:paraId="0B880878" w14:textId="7694A7FA" w:rsidR="00F97126" w:rsidRPr="00A50A81" w:rsidRDefault="00F97126" w:rsidP="006E5DAB">
      <w:pPr>
        <w:pStyle w:val="Title"/>
        <w:numPr>
          <w:ilvl w:val="0"/>
          <w:numId w:val="10"/>
        </w:numPr>
        <w:spacing w:line="276" w:lineRule="auto"/>
        <w:jc w:val="both"/>
        <w:rPr>
          <w:bCs/>
          <w:szCs w:val="24"/>
        </w:rPr>
      </w:pPr>
      <w:r w:rsidRPr="00A50A81">
        <w:rPr>
          <w:bCs/>
          <w:szCs w:val="24"/>
        </w:rPr>
        <w:t xml:space="preserve">Съответствие на Проекта на </w:t>
      </w:r>
      <w:r w:rsidR="00717B78" w:rsidRPr="00B40CCA">
        <w:rPr>
          <w:bCs/>
          <w:szCs w:val="24"/>
        </w:rPr>
        <w:t>План за определяне на приоритетни зони за развитие на обекти за производство на електрическа енергия от вятърна енергия</w:t>
      </w:r>
      <w:r w:rsidR="00717B78">
        <w:rPr>
          <w:bCs/>
          <w:szCs w:val="24"/>
          <w:lang w:val="en-US"/>
        </w:rPr>
        <w:t xml:space="preserve"> (</w:t>
      </w:r>
      <w:r w:rsidR="00717B78">
        <w:rPr>
          <w:bCs/>
          <w:szCs w:val="24"/>
        </w:rPr>
        <w:t>ППЗ)</w:t>
      </w:r>
      <w:r w:rsidRPr="00A50A81">
        <w:rPr>
          <w:bCs/>
          <w:szCs w:val="24"/>
        </w:rPr>
        <w:t xml:space="preserve"> с основните резултати и препоръки от документацията по </w:t>
      </w:r>
      <w:r w:rsidR="009928AB" w:rsidRPr="00A50A81">
        <w:rPr>
          <w:bCs/>
          <w:szCs w:val="24"/>
        </w:rPr>
        <w:t>екологична оценка (ЕО)</w:t>
      </w:r>
      <w:r w:rsidRPr="00A50A81">
        <w:rPr>
          <w:bCs/>
          <w:szCs w:val="24"/>
        </w:rPr>
        <w:t>, с резултатите от консултациите, с условията, мерките и ограниченията, включени в Становището по ЕО</w:t>
      </w:r>
    </w:p>
    <w:p w14:paraId="2BDAD35E" w14:textId="77777777" w:rsidR="00F97126" w:rsidRPr="00A50A81" w:rsidRDefault="00F97126" w:rsidP="006E5DAB">
      <w:pPr>
        <w:pStyle w:val="Title"/>
        <w:spacing w:line="276" w:lineRule="auto"/>
        <w:jc w:val="both"/>
        <w:rPr>
          <w:bCs/>
          <w:szCs w:val="24"/>
        </w:rPr>
      </w:pPr>
    </w:p>
    <w:p w14:paraId="581B897D" w14:textId="755D35C4" w:rsidR="00F97126" w:rsidRPr="00A50A81" w:rsidRDefault="00686508" w:rsidP="006E5DAB">
      <w:pPr>
        <w:pStyle w:val="Title"/>
        <w:spacing w:after="120" w:line="276" w:lineRule="auto"/>
        <w:ind w:left="420"/>
        <w:jc w:val="both"/>
        <w:rPr>
          <w:b w:val="0"/>
          <w:szCs w:val="24"/>
        </w:rPr>
      </w:pPr>
      <w:bookmarkStart w:id="1" w:name="_Hlk232505249"/>
      <w:r w:rsidRPr="00686508">
        <w:rPr>
          <w:b w:val="0"/>
          <w:szCs w:val="24"/>
        </w:rPr>
        <w:t>Проекта на План за определяне на приоритетни зони за развитие на обекти за производство на електрическа енергия от вятърна енергия</w:t>
      </w:r>
      <w:r w:rsidRPr="00686508">
        <w:rPr>
          <w:b w:val="0"/>
          <w:szCs w:val="24"/>
          <w:lang w:val="en-US"/>
        </w:rPr>
        <w:t xml:space="preserve"> </w:t>
      </w:r>
      <w:bookmarkEnd w:id="1"/>
      <w:r w:rsidRPr="00686508">
        <w:rPr>
          <w:b w:val="0"/>
          <w:szCs w:val="24"/>
          <w:lang w:val="en-US"/>
        </w:rPr>
        <w:t>(</w:t>
      </w:r>
      <w:r w:rsidRPr="00686508">
        <w:rPr>
          <w:b w:val="0"/>
          <w:szCs w:val="24"/>
        </w:rPr>
        <w:t>ППЗ)</w:t>
      </w:r>
      <w:r>
        <w:rPr>
          <w:b w:val="0"/>
          <w:szCs w:val="24"/>
        </w:rPr>
        <w:t xml:space="preserve"> </w:t>
      </w:r>
      <w:r w:rsidR="00F97126" w:rsidRPr="00A50A81">
        <w:rPr>
          <w:b w:val="0"/>
          <w:color w:val="000000"/>
          <w:szCs w:val="24"/>
        </w:rPr>
        <w:t xml:space="preserve">съответства на основните резултати </w:t>
      </w:r>
      <w:r w:rsidR="00F97126" w:rsidRPr="00A50A81">
        <w:rPr>
          <w:b w:val="0"/>
          <w:szCs w:val="24"/>
        </w:rPr>
        <w:t>и препоръки от документацията по ЕО, с резултатите от консултациите, с условията, мерките и ограниченията, включени в Становището по ЕО. П</w:t>
      </w:r>
      <w:r>
        <w:rPr>
          <w:b w:val="0"/>
          <w:szCs w:val="24"/>
        </w:rPr>
        <w:t>ПЗ</w:t>
      </w:r>
      <w:r w:rsidR="00F97126" w:rsidRPr="00A50A81">
        <w:rPr>
          <w:b w:val="0"/>
          <w:szCs w:val="24"/>
        </w:rPr>
        <w:t xml:space="preserve"> е разработен успоредно с процеса на извършване на екологична оценка на същия, като съответно е постигнат</w:t>
      </w:r>
      <w:r w:rsidR="0068137C" w:rsidRPr="00A50A81">
        <w:rPr>
          <w:b w:val="0"/>
          <w:szCs w:val="24"/>
        </w:rPr>
        <w:t>о</w:t>
      </w:r>
      <w:r w:rsidR="00F97126" w:rsidRPr="00A50A81">
        <w:rPr>
          <w:b w:val="0"/>
          <w:szCs w:val="24"/>
        </w:rPr>
        <w:t xml:space="preserve"> интегриране на екологичните съображения в </w:t>
      </w:r>
      <w:r>
        <w:rPr>
          <w:b w:val="0"/>
          <w:szCs w:val="24"/>
        </w:rPr>
        <w:t>него</w:t>
      </w:r>
      <w:r w:rsidR="00F97126" w:rsidRPr="00A50A81">
        <w:rPr>
          <w:b w:val="0"/>
          <w:szCs w:val="24"/>
        </w:rPr>
        <w:t xml:space="preserve">. Конкретният начин на съобразяване и отразяване на постъпилите становища, бележки и препоръки по време на консултациите по екологична оценка и проекта на </w:t>
      </w:r>
      <w:r>
        <w:rPr>
          <w:b w:val="0"/>
          <w:szCs w:val="24"/>
        </w:rPr>
        <w:t>ППЗ</w:t>
      </w:r>
      <w:r w:rsidR="00F97126" w:rsidRPr="00A50A81">
        <w:rPr>
          <w:b w:val="0"/>
          <w:szCs w:val="24"/>
        </w:rPr>
        <w:t xml:space="preserve"> се в</w:t>
      </w:r>
      <w:r w:rsidR="001449FE" w:rsidRPr="00A50A81">
        <w:rPr>
          <w:b w:val="0"/>
          <w:szCs w:val="24"/>
        </w:rPr>
        <w:t>и</w:t>
      </w:r>
      <w:r w:rsidR="00F97126" w:rsidRPr="00A50A81">
        <w:rPr>
          <w:b w:val="0"/>
          <w:szCs w:val="24"/>
        </w:rPr>
        <w:t xml:space="preserve">жда </w:t>
      </w:r>
      <w:r w:rsidR="001449FE" w:rsidRPr="00A50A81">
        <w:rPr>
          <w:b w:val="0"/>
          <w:szCs w:val="24"/>
        </w:rPr>
        <w:t xml:space="preserve">и </w:t>
      </w:r>
      <w:r w:rsidR="00F97126" w:rsidRPr="00A50A81">
        <w:rPr>
          <w:b w:val="0"/>
          <w:szCs w:val="24"/>
        </w:rPr>
        <w:t xml:space="preserve">от изготвената към доклада за екологична оценка справка за резултатите от проведените консултации по екологична оценка. </w:t>
      </w:r>
    </w:p>
    <w:p w14:paraId="02449A69" w14:textId="5EC74A62" w:rsidR="00F97126" w:rsidRPr="00A50A81" w:rsidRDefault="00F97126" w:rsidP="006E5DAB">
      <w:pPr>
        <w:pStyle w:val="Title"/>
        <w:spacing w:after="120" w:line="276" w:lineRule="auto"/>
        <w:ind w:left="420"/>
        <w:jc w:val="both"/>
        <w:rPr>
          <w:b w:val="0"/>
          <w:szCs w:val="24"/>
        </w:rPr>
      </w:pPr>
      <w:r w:rsidRPr="00A50A81">
        <w:rPr>
          <w:b w:val="0"/>
          <w:szCs w:val="24"/>
        </w:rPr>
        <w:t>Съгласно доклада за ЕО на</w:t>
      </w:r>
      <w:r w:rsidRPr="00A50A81">
        <w:rPr>
          <w:b w:val="0"/>
          <w:color w:val="000000"/>
          <w:szCs w:val="24"/>
        </w:rPr>
        <w:t xml:space="preserve"> „</w:t>
      </w:r>
      <w:r w:rsidR="00935680" w:rsidRPr="00686508">
        <w:rPr>
          <w:b w:val="0"/>
          <w:szCs w:val="24"/>
        </w:rPr>
        <w:t>Проекта на План за определяне на приоритетни зони за развитие на обекти за производство на електрическа енергия от вятърна енергия</w:t>
      </w:r>
      <w:r w:rsidRPr="00A50A81">
        <w:rPr>
          <w:b w:val="0"/>
          <w:szCs w:val="24"/>
        </w:rPr>
        <w:t xml:space="preserve">“ </w:t>
      </w:r>
      <w:r w:rsidR="00243A2C" w:rsidRPr="00A50A81">
        <w:rPr>
          <w:b w:val="0"/>
          <w:szCs w:val="24"/>
        </w:rPr>
        <w:t>цялостното въздействие от изпълнението на плана се очаква да бъде комплексно положително по отношение на околната среда и човешкото здраве на местно, регионално и национално ниво. В съответствие с направени</w:t>
      </w:r>
      <w:r w:rsidR="005E3BC0" w:rsidRPr="00A50A81">
        <w:rPr>
          <w:b w:val="0"/>
          <w:szCs w:val="24"/>
        </w:rPr>
        <w:t>те</w:t>
      </w:r>
      <w:r w:rsidR="00243A2C" w:rsidRPr="00A50A81">
        <w:rPr>
          <w:b w:val="0"/>
          <w:szCs w:val="24"/>
        </w:rPr>
        <w:t xml:space="preserve"> в доклада за екологична оценка анализи, изводи и заключения за очакваните въздействия върху околната среда и човешкото здраве, при прилагането на </w:t>
      </w:r>
      <w:r w:rsidR="00935680">
        <w:rPr>
          <w:b w:val="0"/>
          <w:color w:val="000000"/>
          <w:szCs w:val="24"/>
        </w:rPr>
        <w:t>Проекта на ППЗ</w:t>
      </w:r>
      <w:r w:rsidR="00547346" w:rsidRPr="00A50A81">
        <w:rPr>
          <w:b w:val="0"/>
          <w:szCs w:val="24"/>
        </w:rPr>
        <w:t xml:space="preserve"> се очаква</w:t>
      </w:r>
      <w:r w:rsidR="00243A2C" w:rsidRPr="00A50A81">
        <w:rPr>
          <w:b w:val="0"/>
          <w:szCs w:val="24"/>
        </w:rPr>
        <w:t>:</w:t>
      </w:r>
    </w:p>
    <w:p w14:paraId="42B0CC35" w14:textId="23FDC3F6" w:rsidR="00243A2C" w:rsidRPr="004869D3" w:rsidRDefault="00547346" w:rsidP="006E5DAB">
      <w:pPr>
        <w:pStyle w:val="Title"/>
        <w:numPr>
          <w:ilvl w:val="0"/>
          <w:numId w:val="11"/>
        </w:numPr>
        <w:spacing w:after="120" w:line="276" w:lineRule="auto"/>
        <w:jc w:val="both"/>
        <w:rPr>
          <w:rStyle w:val="2"/>
          <w:b w:val="0"/>
          <w:color w:val="auto"/>
          <w:sz w:val="24"/>
          <w:szCs w:val="24"/>
          <w:lang w:bidi="ar-SA"/>
        </w:rPr>
      </w:pPr>
      <w:r w:rsidRPr="000F63CB">
        <w:rPr>
          <w:b w:val="0"/>
          <w:szCs w:val="24"/>
        </w:rPr>
        <w:t>П</w:t>
      </w:r>
      <w:r w:rsidR="005E3BC0" w:rsidRPr="000F63CB">
        <w:rPr>
          <w:b w:val="0"/>
          <w:szCs w:val="24"/>
        </w:rPr>
        <w:t xml:space="preserve">оложително въздействие върху климата и атмосферния въздух </w:t>
      </w:r>
      <w:r w:rsidR="005E3BC0" w:rsidRPr="000F63CB">
        <w:rPr>
          <w:rStyle w:val="2"/>
          <w:b w:val="0"/>
          <w:sz w:val="24"/>
          <w:szCs w:val="24"/>
        </w:rPr>
        <w:t xml:space="preserve">в районите на </w:t>
      </w:r>
      <w:r w:rsidR="000F63CB" w:rsidRPr="000F63CB">
        <w:rPr>
          <w:rStyle w:val="2"/>
          <w:b w:val="0"/>
          <w:sz w:val="24"/>
          <w:szCs w:val="24"/>
        </w:rPr>
        <w:t xml:space="preserve">приоритетните зони, което ще е свързано с намаляване на  </w:t>
      </w:r>
      <w:r w:rsidR="000F63CB" w:rsidRPr="000F63CB">
        <w:rPr>
          <w:b w:val="0"/>
          <w:szCs w:val="24"/>
        </w:rPr>
        <w:t>процента произведена електрическа енергия от изкопаеми горива в енергийния микс на страната, в резултат на което ще се ограничат емитираните в атмосферата замърсители от добива и изгарянето им</w:t>
      </w:r>
      <w:r w:rsidR="000F63CB">
        <w:rPr>
          <w:b w:val="0"/>
          <w:szCs w:val="24"/>
        </w:rPr>
        <w:t>, включително и на парникови газове</w:t>
      </w:r>
      <w:r w:rsidR="005E3BC0" w:rsidRPr="000F63CB">
        <w:rPr>
          <w:rStyle w:val="2"/>
          <w:b w:val="0"/>
          <w:sz w:val="24"/>
          <w:szCs w:val="24"/>
        </w:rPr>
        <w:t>;</w:t>
      </w:r>
    </w:p>
    <w:p w14:paraId="4601BB1F" w14:textId="2233A884" w:rsidR="005E3BC0" w:rsidRPr="004869D3" w:rsidRDefault="005E3BC0" w:rsidP="006E5DAB">
      <w:pPr>
        <w:pStyle w:val="Title"/>
        <w:numPr>
          <w:ilvl w:val="0"/>
          <w:numId w:val="11"/>
        </w:numPr>
        <w:spacing w:after="120" w:line="276" w:lineRule="auto"/>
        <w:jc w:val="both"/>
        <w:rPr>
          <w:rStyle w:val="2"/>
          <w:b w:val="0"/>
          <w:bCs/>
          <w:color w:val="auto"/>
          <w:sz w:val="24"/>
          <w:szCs w:val="24"/>
          <w:lang w:bidi="ar-SA"/>
        </w:rPr>
      </w:pPr>
      <w:r w:rsidRPr="004869D3">
        <w:rPr>
          <w:rStyle w:val="2"/>
          <w:b w:val="0"/>
          <w:bCs/>
          <w:sz w:val="24"/>
          <w:szCs w:val="24"/>
        </w:rPr>
        <w:lastRenderedPageBreak/>
        <w:t xml:space="preserve">Цялостното въздействие върху количеството и качеството на повърхностните и подземните води да е положително, в резултат от </w:t>
      </w:r>
      <w:r w:rsidR="004869D3" w:rsidRPr="004869D3">
        <w:rPr>
          <w:rStyle w:val="2"/>
          <w:b w:val="0"/>
          <w:bCs/>
          <w:sz w:val="24"/>
          <w:szCs w:val="24"/>
        </w:rPr>
        <w:t xml:space="preserve">намаляване на </w:t>
      </w:r>
      <w:r w:rsidR="004869D3" w:rsidRPr="004869D3">
        <w:rPr>
          <w:b w:val="0"/>
          <w:bCs/>
          <w:szCs w:val="24"/>
        </w:rPr>
        <w:t xml:space="preserve">общия процент на енергията от изкопаеми горива в енергийния микс на страната, като по този начин ще допринесе за ограничаване на въздействията върху повърхностните </w:t>
      </w:r>
      <w:r w:rsidR="004869D3">
        <w:rPr>
          <w:b w:val="0"/>
          <w:bCs/>
          <w:szCs w:val="24"/>
        </w:rPr>
        <w:t xml:space="preserve">и подземни </w:t>
      </w:r>
      <w:r w:rsidR="004869D3" w:rsidRPr="004869D3">
        <w:rPr>
          <w:b w:val="0"/>
          <w:bCs/>
          <w:szCs w:val="24"/>
        </w:rPr>
        <w:t>води, породени от работата на топлоелектрически централи (ТЕЦ)</w:t>
      </w:r>
      <w:r w:rsidR="004869D3">
        <w:rPr>
          <w:b w:val="0"/>
          <w:bCs/>
          <w:szCs w:val="24"/>
        </w:rPr>
        <w:t xml:space="preserve"> и добива на конвенционалните горива</w:t>
      </w:r>
      <w:r w:rsidR="00E91D43" w:rsidRPr="004869D3">
        <w:rPr>
          <w:rStyle w:val="2"/>
          <w:b w:val="0"/>
          <w:bCs/>
          <w:sz w:val="24"/>
          <w:szCs w:val="24"/>
        </w:rPr>
        <w:t>;</w:t>
      </w:r>
    </w:p>
    <w:p w14:paraId="3A0BF7B5" w14:textId="7A9DF5B5" w:rsidR="00163520" w:rsidRPr="006B0DD8" w:rsidRDefault="00E91D43" w:rsidP="006E5DAB">
      <w:pPr>
        <w:pStyle w:val="Title"/>
        <w:numPr>
          <w:ilvl w:val="0"/>
          <w:numId w:val="11"/>
        </w:numPr>
        <w:spacing w:after="120" w:line="276" w:lineRule="auto"/>
        <w:jc w:val="both"/>
        <w:rPr>
          <w:rStyle w:val="2"/>
          <w:b w:val="0"/>
          <w:bCs/>
          <w:color w:val="auto"/>
          <w:sz w:val="24"/>
          <w:szCs w:val="24"/>
          <w:lang w:bidi="ar-SA"/>
        </w:rPr>
      </w:pPr>
      <w:r w:rsidRPr="004869D3">
        <w:rPr>
          <w:rStyle w:val="2"/>
          <w:b w:val="0"/>
          <w:bCs/>
          <w:sz w:val="24"/>
          <w:szCs w:val="24"/>
        </w:rPr>
        <w:t xml:space="preserve">В процеса на реализация на конкретни предвиждания в границите на </w:t>
      </w:r>
      <w:r w:rsidR="004869D3" w:rsidRPr="004869D3">
        <w:rPr>
          <w:rStyle w:val="2"/>
          <w:b w:val="0"/>
          <w:bCs/>
          <w:sz w:val="24"/>
          <w:szCs w:val="24"/>
        </w:rPr>
        <w:t xml:space="preserve">приоритетните зони </w:t>
      </w:r>
      <w:r w:rsidRPr="004869D3">
        <w:rPr>
          <w:rStyle w:val="2"/>
          <w:b w:val="0"/>
          <w:bCs/>
          <w:sz w:val="24"/>
          <w:szCs w:val="24"/>
        </w:rPr>
        <w:t>и дейности произтичащи от спазване на плана, при евентуални строителни дейности</w:t>
      </w:r>
      <w:r w:rsidR="002F4064" w:rsidRPr="004869D3">
        <w:rPr>
          <w:rStyle w:val="2"/>
          <w:b w:val="0"/>
          <w:bCs/>
          <w:sz w:val="24"/>
          <w:szCs w:val="24"/>
        </w:rPr>
        <w:t xml:space="preserve"> и при изпълнение на геозащитни съоръжения, въздействията върху геоложката основа ще са положителни;</w:t>
      </w:r>
    </w:p>
    <w:p w14:paraId="5B9E91E4" w14:textId="534A4D97" w:rsidR="006B0DD8" w:rsidRPr="00DC3ECE" w:rsidRDefault="00E91D43" w:rsidP="006B0DD8">
      <w:pPr>
        <w:pStyle w:val="Title"/>
        <w:numPr>
          <w:ilvl w:val="0"/>
          <w:numId w:val="11"/>
        </w:numPr>
        <w:spacing w:after="120" w:line="276" w:lineRule="auto"/>
        <w:jc w:val="both"/>
        <w:rPr>
          <w:rStyle w:val="2"/>
          <w:b w:val="0"/>
          <w:bCs/>
          <w:color w:val="auto"/>
          <w:sz w:val="24"/>
          <w:szCs w:val="24"/>
          <w:lang w:bidi="ar-SA"/>
        </w:rPr>
      </w:pPr>
      <w:r w:rsidRPr="006B0DD8">
        <w:rPr>
          <w:rStyle w:val="2"/>
          <w:b w:val="0"/>
          <w:bCs/>
          <w:sz w:val="24"/>
          <w:szCs w:val="24"/>
        </w:rPr>
        <w:t xml:space="preserve">В зависимост от предвиденото развитие на даден терен, </w:t>
      </w:r>
      <w:r w:rsidR="006B0DD8" w:rsidRPr="006B0DD8">
        <w:rPr>
          <w:b w:val="0"/>
          <w:bCs/>
          <w:color w:val="000000"/>
          <w:szCs w:val="24"/>
          <w:lang w:bidi="bg-BG"/>
        </w:rPr>
        <w:t xml:space="preserve">дейностите са съсредоточени на малки по площ площадки, разпръснати в определен район, на които се засягат основно растителността (ако има такава), почвите и литоложката основа. Не се очакват значителни последици върху отделните </w:t>
      </w:r>
      <w:r w:rsidR="006B0DD8" w:rsidRPr="00DC3ECE">
        <w:rPr>
          <w:b w:val="0"/>
          <w:bCs/>
          <w:color w:val="000000"/>
          <w:szCs w:val="24"/>
          <w:lang w:bidi="bg-BG"/>
        </w:rPr>
        <w:t>компоненти на ландшафта, на връзките между тях, както и върху цялостното функциониране на една природна система в която се изгражда и функционира подобен тип съоръжение.</w:t>
      </w:r>
    </w:p>
    <w:p w14:paraId="03872BDC" w14:textId="5F639282" w:rsidR="00250A72" w:rsidRPr="00DC3ECE" w:rsidRDefault="00E91D43" w:rsidP="006E5DAB">
      <w:pPr>
        <w:pStyle w:val="Title"/>
        <w:numPr>
          <w:ilvl w:val="0"/>
          <w:numId w:val="11"/>
        </w:numPr>
        <w:spacing w:after="120" w:line="276" w:lineRule="auto"/>
        <w:jc w:val="both"/>
        <w:rPr>
          <w:rStyle w:val="2"/>
          <w:b w:val="0"/>
          <w:bCs/>
          <w:color w:val="auto"/>
          <w:sz w:val="24"/>
          <w:szCs w:val="24"/>
          <w:lang w:bidi="ar-SA"/>
        </w:rPr>
      </w:pPr>
      <w:r w:rsidRPr="00DC3ECE">
        <w:rPr>
          <w:rStyle w:val="2"/>
          <w:b w:val="0"/>
          <w:bCs/>
          <w:sz w:val="24"/>
          <w:szCs w:val="24"/>
        </w:rPr>
        <w:t xml:space="preserve">Предвид малките площи, които могат да бъдат засегнати при евентуалното развитие на </w:t>
      </w:r>
      <w:r w:rsidR="00DC3ECE" w:rsidRPr="00DC3ECE">
        <w:rPr>
          <w:rStyle w:val="2"/>
          <w:b w:val="0"/>
          <w:bCs/>
          <w:sz w:val="24"/>
          <w:szCs w:val="24"/>
        </w:rPr>
        <w:t>конкретни инвестиционни намерения в приоритетните зони</w:t>
      </w:r>
      <w:r w:rsidRPr="00DC3ECE">
        <w:rPr>
          <w:rStyle w:val="2"/>
          <w:b w:val="0"/>
          <w:bCs/>
          <w:sz w:val="24"/>
          <w:szCs w:val="24"/>
        </w:rPr>
        <w:t xml:space="preserve">, </w:t>
      </w:r>
      <w:r w:rsidR="00DC3ECE" w:rsidRPr="00DC3ECE">
        <w:rPr>
          <w:rStyle w:val="2"/>
          <w:b w:val="0"/>
          <w:bCs/>
          <w:sz w:val="24"/>
          <w:szCs w:val="24"/>
        </w:rPr>
        <w:t>се очаква въздействията да са незначителни;</w:t>
      </w:r>
    </w:p>
    <w:p w14:paraId="30B1A9E9" w14:textId="7B7B31CC" w:rsidR="00977A87" w:rsidRPr="009D0D04" w:rsidRDefault="002F4064" w:rsidP="006E5DAB">
      <w:pPr>
        <w:pStyle w:val="Title"/>
        <w:numPr>
          <w:ilvl w:val="0"/>
          <w:numId w:val="11"/>
        </w:numPr>
        <w:spacing w:after="120" w:line="276" w:lineRule="auto"/>
        <w:jc w:val="both"/>
        <w:rPr>
          <w:rStyle w:val="2"/>
          <w:b w:val="0"/>
          <w:bCs/>
          <w:color w:val="auto"/>
          <w:sz w:val="24"/>
          <w:szCs w:val="24"/>
          <w:lang w:bidi="ar-SA"/>
        </w:rPr>
      </w:pPr>
      <w:r w:rsidRPr="00DC3ECE">
        <w:rPr>
          <w:rStyle w:val="2"/>
          <w:b w:val="0"/>
          <w:bCs/>
          <w:sz w:val="24"/>
          <w:szCs w:val="24"/>
        </w:rPr>
        <w:t>Да не се окажат</w:t>
      </w:r>
      <w:r w:rsidR="00977A87" w:rsidRPr="00DC3ECE">
        <w:rPr>
          <w:rStyle w:val="2"/>
          <w:b w:val="0"/>
          <w:bCs/>
          <w:sz w:val="24"/>
          <w:szCs w:val="24"/>
        </w:rPr>
        <w:t xml:space="preserve"> отрицателни въздействия върху обектите на културното </w:t>
      </w:r>
      <w:r w:rsidR="00977A87" w:rsidRPr="009D0D04">
        <w:rPr>
          <w:rStyle w:val="2"/>
          <w:b w:val="0"/>
          <w:bCs/>
          <w:sz w:val="24"/>
          <w:szCs w:val="24"/>
        </w:rPr>
        <w:t>наследство;</w:t>
      </w:r>
    </w:p>
    <w:p w14:paraId="446A77DC" w14:textId="4D530EE5" w:rsidR="009D0D04" w:rsidRPr="003E41F7" w:rsidRDefault="00977A87" w:rsidP="006E5DAB">
      <w:pPr>
        <w:pStyle w:val="Title"/>
        <w:numPr>
          <w:ilvl w:val="0"/>
          <w:numId w:val="11"/>
        </w:numPr>
        <w:spacing w:after="120" w:line="276" w:lineRule="auto"/>
        <w:jc w:val="both"/>
        <w:rPr>
          <w:rStyle w:val="2"/>
          <w:b w:val="0"/>
          <w:bCs/>
          <w:color w:val="auto"/>
          <w:sz w:val="24"/>
          <w:szCs w:val="24"/>
          <w:lang w:bidi="ar-SA"/>
        </w:rPr>
      </w:pPr>
      <w:r w:rsidRPr="003E41F7">
        <w:rPr>
          <w:rStyle w:val="2"/>
          <w:b w:val="0"/>
          <w:bCs/>
          <w:sz w:val="24"/>
          <w:szCs w:val="24"/>
        </w:rPr>
        <w:t xml:space="preserve">В процеса на реализация на конкретни предвиждания в границите на </w:t>
      </w:r>
      <w:r w:rsidR="009D0D04" w:rsidRPr="003E41F7">
        <w:rPr>
          <w:rStyle w:val="2"/>
          <w:b w:val="0"/>
          <w:bCs/>
          <w:sz w:val="24"/>
          <w:szCs w:val="24"/>
        </w:rPr>
        <w:t>приоритетните зони и при с</w:t>
      </w:r>
      <w:r w:rsidR="00FA77F6">
        <w:rPr>
          <w:rStyle w:val="2"/>
          <w:b w:val="0"/>
          <w:bCs/>
          <w:sz w:val="24"/>
          <w:szCs w:val="24"/>
        </w:rPr>
        <w:t>п</w:t>
      </w:r>
      <w:r w:rsidR="009D0D04" w:rsidRPr="003E41F7">
        <w:rPr>
          <w:rStyle w:val="2"/>
          <w:b w:val="0"/>
          <w:bCs/>
          <w:sz w:val="24"/>
          <w:szCs w:val="24"/>
        </w:rPr>
        <w:t>азване на заложените в Становището по ЕО смекчаващи мерки да не се проявят значителни въздействия върху флората и фауната в разглежданите райони;</w:t>
      </w:r>
    </w:p>
    <w:p w14:paraId="66A47DF5" w14:textId="2C6A50DE" w:rsidR="00977A87" w:rsidRPr="00B6170D" w:rsidRDefault="00E11B60" w:rsidP="006E5DAB">
      <w:pPr>
        <w:pStyle w:val="Title"/>
        <w:numPr>
          <w:ilvl w:val="0"/>
          <w:numId w:val="11"/>
        </w:numPr>
        <w:spacing w:after="120" w:line="276" w:lineRule="auto"/>
        <w:jc w:val="both"/>
        <w:rPr>
          <w:rStyle w:val="2"/>
          <w:b w:val="0"/>
          <w:bCs/>
          <w:color w:val="auto"/>
          <w:sz w:val="24"/>
          <w:szCs w:val="24"/>
          <w:lang w:bidi="ar-SA"/>
        </w:rPr>
      </w:pPr>
      <w:r w:rsidRPr="00B6170D">
        <w:rPr>
          <w:rStyle w:val="2"/>
          <w:b w:val="0"/>
          <w:bCs/>
          <w:sz w:val="24"/>
          <w:szCs w:val="24"/>
        </w:rPr>
        <w:t>Д</w:t>
      </w:r>
      <w:r w:rsidR="00977A87" w:rsidRPr="00B6170D">
        <w:rPr>
          <w:rStyle w:val="2"/>
          <w:b w:val="0"/>
          <w:bCs/>
          <w:sz w:val="24"/>
          <w:szCs w:val="24"/>
        </w:rPr>
        <w:t>а се проявят положителни въздействия върху материалните активи в района, предвид регулираното изграждане на нови обекти, без риск от унищожаване или увреждане на вече съществуващи;</w:t>
      </w:r>
    </w:p>
    <w:p w14:paraId="478BCE12" w14:textId="41213A52" w:rsidR="00B6170D" w:rsidRPr="00B6170D" w:rsidRDefault="00B6170D" w:rsidP="00B6170D">
      <w:pPr>
        <w:pStyle w:val="Title"/>
        <w:numPr>
          <w:ilvl w:val="0"/>
          <w:numId w:val="11"/>
        </w:numPr>
        <w:spacing w:after="120" w:line="276" w:lineRule="auto"/>
        <w:jc w:val="both"/>
        <w:rPr>
          <w:rStyle w:val="2"/>
          <w:b w:val="0"/>
          <w:bCs/>
          <w:sz w:val="24"/>
          <w:szCs w:val="24"/>
        </w:rPr>
      </w:pPr>
      <w:r w:rsidRPr="00B6170D">
        <w:rPr>
          <w:rStyle w:val="2"/>
          <w:b w:val="0"/>
          <w:bCs/>
          <w:sz w:val="24"/>
          <w:szCs w:val="24"/>
        </w:rPr>
        <w:t>Не се очаква дейностите по ППЗ да повлияят върху КАВ в близко разположени населени места, респективно да създадат предпоставки за среда с неблагоприятен здравен ефект в засегнатите области и общини</w:t>
      </w:r>
      <w:r>
        <w:rPr>
          <w:rStyle w:val="2"/>
          <w:b w:val="0"/>
          <w:bCs/>
          <w:sz w:val="24"/>
          <w:szCs w:val="24"/>
        </w:rPr>
        <w:t xml:space="preserve">. Прилагането на </w:t>
      </w:r>
      <w:r w:rsidRPr="00B6170D">
        <w:rPr>
          <w:b w:val="0"/>
          <w:bCs/>
          <w:color w:val="000000"/>
          <w:szCs w:val="24"/>
          <w:lang w:bidi="bg-BG"/>
        </w:rPr>
        <w:t>плана ще има положително въздействие върху качеството на атмосферния въздух (КАВ), с голяма вероятност и постоянно въздействие вкл. и на национално ниво</w:t>
      </w:r>
      <w:r>
        <w:rPr>
          <w:b w:val="0"/>
          <w:bCs/>
          <w:color w:val="000000"/>
          <w:szCs w:val="24"/>
          <w:lang w:bidi="bg-BG"/>
        </w:rPr>
        <w:t xml:space="preserve">, породено намаляване на добива и преработката на конвенционални горива. </w:t>
      </w:r>
    </w:p>
    <w:p w14:paraId="71027ED4" w14:textId="285B3B26" w:rsidR="00977A87" w:rsidRPr="004913C2" w:rsidRDefault="007D373E" w:rsidP="006E5DAB">
      <w:pPr>
        <w:pStyle w:val="Title"/>
        <w:numPr>
          <w:ilvl w:val="0"/>
          <w:numId w:val="11"/>
        </w:numPr>
        <w:spacing w:after="120" w:line="276" w:lineRule="auto"/>
        <w:jc w:val="both"/>
        <w:rPr>
          <w:rStyle w:val="2"/>
          <w:b w:val="0"/>
          <w:bCs/>
          <w:color w:val="auto"/>
          <w:sz w:val="24"/>
          <w:szCs w:val="24"/>
          <w:lang w:bidi="ar-SA"/>
        </w:rPr>
      </w:pPr>
      <w:r w:rsidRPr="004913C2">
        <w:rPr>
          <w:rStyle w:val="2"/>
          <w:b w:val="0"/>
          <w:bCs/>
          <w:sz w:val="24"/>
          <w:szCs w:val="24"/>
        </w:rPr>
        <w:t>Предвижданията на плана</w:t>
      </w:r>
      <w:r w:rsidR="00547346" w:rsidRPr="004913C2">
        <w:rPr>
          <w:rStyle w:val="2"/>
          <w:b w:val="0"/>
          <w:bCs/>
          <w:sz w:val="24"/>
          <w:szCs w:val="24"/>
        </w:rPr>
        <w:t xml:space="preserve"> </w:t>
      </w:r>
      <w:r w:rsidRPr="004913C2">
        <w:rPr>
          <w:rStyle w:val="2"/>
          <w:b w:val="0"/>
          <w:bCs/>
          <w:sz w:val="24"/>
          <w:szCs w:val="24"/>
        </w:rPr>
        <w:t>да не създават предпоставки за наличие на неблагоприятен здравно-хигиенен ефект върху</w:t>
      </w:r>
      <w:r w:rsidR="00B07CA4" w:rsidRPr="004913C2">
        <w:rPr>
          <w:rStyle w:val="2"/>
          <w:b w:val="0"/>
          <w:bCs/>
          <w:sz w:val="24"/>
          <w:szCs w:val="24"/>
        </w:rPr>
        <w:t xml:space="preserve"> </w:t>
      </w:r>
      <w:r w:rsidRPr="004913C2">
        <w:rPr>
          <w:rStyle w:val="2"/>
          <w:b w:val="0"/>
          <w:bCs/>
          <w:sz w:val="24"/>
          <w:szCs w:val="24"/>
        </w:rPr>
        <w:t>най-близко живеещото население</w:t>
      </w:r>
      <w:r w:rsidR="00547346" w:rsidRPr="004913C2">
        <w:rPr>
          <w:rStyle w:val="2"/>
          <w:b w:val="0"/>
          <w:bCs/>
          <w:sz w:val="24"/>
          <w:szCs w:val="24"/>
        </w:rPr>
        <w:t>, породено от влошаване на акустичната среда</w:t>
      </w:r>
      <w:r w:rsidRPr="004913C2">
        <w:rPr>
          <w:rStyle w:val="2"/>
          <w:b w:val="0"/>
          <w:bCs/>
          <w:sz w:val="24"/>
          <w:szCs w:val="24"/>
        </w:rPr>
        <w:t>;</w:t>
      </w:r>
    </w:p>
    <w:p w14:paraId="67B61A12" w14:textId="7327F72A" w:rsidR="007D373E" w:rsidRPr="00366658" w:rsidRDefault="00547346" w:rsidP="006E5DAB">
      <w:pPr>
        <w:pStyle w:val="Title"/>
        <w:numPr>
          <w:ilvl w:val="0"/>
          <w:numId w:val="11"/>
        </w:numPr>
        <w:spacing w:after="120" w:line="276" w:lineRule="auto"/>
        <w:jc w:val="both"/>
        <w:rPr>
          <w:rStyle w:val="2"/>
          <w:b w:val="0"/>
          <w:bCs/>
          <w:color w:val="auto"/>
          <w:sz w:val="24"/>
          <w:szCs w:val="24"/>
          <w:lang w:bidi="ar-SA"/>
        </w:rPr>
      </w:pPr>
      <w:r w:rsidRPr="004913C2">
        <w:rPr>
          <w:rStyle w:val="2"/>
          <w:b w:val="0"/>
          <w:bCs/>
          <w:sz w:val="24"/>
          <w:szCs w:val="24"/>
        </w:rPr>
        <w:t>Да не се променят нив</w:t>
      </w:r>
      <w:r w:rsidR="007D373E" w:rsidRPr="004913C2">
        <w:rPr>
          <w:rStyle w:val="2"/>
          <w:b w:val="0"/>
          <w:bCs/>
          <w:sz w:val="24"/>
          <w:szCs w:val="24"/>
        </w:rPr>
        <w:t>а</w:t>
      </w:r>
      <w:r w:rsidRPr="004913C2">
        <w:rPr>
          <w:rStyle w:val="2"/>
          <w:b w:val="0"/>
          <w:bCs/>
          <w:sz w:val="24"/>
          <w:szCs w:val="24"/>
        </w:rPr>
        <w:t>та</w:t>
      </w:r>
      <w:r w:rsidR="007D373E" w:rsidRPr="004913C2">
        <w:rPr>
          <w:rStyle w:val="2"/>
          <w:b w:val="0"/>
          <w:bCs/>
          <w:sz w:val="24"/>
          <w:szCs w:val="24"/>
        </w:rPr>
        <w:t xml:space="preserve"> на </w:t>
      </w:r>
      <w:r w:rsidRPr="004913C2">
        <w:rPr>
          <w:rStyle w:val="2"/>
          <w:b w:val="0"/>
          <w:bCs/>
          <w:sz w:val="24"/>
          <w:szCs w:val="24"/>
        </w:rPr>
        <w:t>отчитаните и към момента вибрации и електромагнитни лъчения</w:t>
      </w:r>
      <w:r w:rsidR="007D373E" w:rsidRPr="004913C2">
        <w:rPr>
          <w:rStyle w:val="2"/>
          <w:b w:val="0"/>
          <w:bCs/>
          <w:sz w:val="24"/>
          <w:szCs w:val="24"/>
        </w:rPr>
        <w:t xml:space="preserve">, застрашаващи живота и здравето па хората, </w:t>
      </w:r>
      <w:r w:rsidR="007D373E" w:rsidRPr="004913C2">
        <w:rPr>
          <w:rStyle w:val="2"/>
          <w:b w:val="0"/>
          <w:bCs/>
          <w:sz w:val="24"/>
          <w:szCs w:val="24"/>
        </w:rPr>
        <w:lastRenderedPageBreak/>
        <w:t xml:space="preserve">резултат от което не се очаква да са в основата на отрицателни въздействия върху населението в районите на </w:t>
      </w:r>
      <w:r w:rsidR="004913C2" w:rsidRPr="004913C2">
        <w:rPr>
          <w:rStyle w:val="2"/>
          <w:b w:val="0"/>
          <w:bCs/>
          <w:sz w:val="24"/>
          <w:szCs w:val="24"/>
        </w:rPr>
        <w:t>приоритетните зони от ППЗ</w:t>
      </w:r>
      <w:r w:rsidRPr="004913C2">
        <w:rPr>
          <w:rStyle w:val="2"/>
          <w:b w:val="0"/>
          <w:bCs/>
          <w:sz w:val="24"/>
          <w:szCs w:val="24"/>
        </w:rPr>
        <w:t>;</w:t>
      </w:r>
    </w:p>
    <w:p w14:paraId="7BA9027D" w14:textId="73AD8623" w:rsidR="00366658" w:rsidRPr="004913C2" w:rsidRDefault="00366658" w:rsidP="00366658">
      <w:pPr>
        <w:pStyle w:val="Title"/>
        <w:numPr>
          <w:ilvl w:val="0"/>
          <w:numId w:val="11"/>
        </w:numPr>
        <w:spacing w:after="120" w:line="276" w:lineRule="auto"/>
        <w:jc w:val="both"/>
        <w:rPr>
          <w:rStyle w:val="2"/>
          <w:b w:val="0"/>
          <w:bCs/>
          <w:color w:val="auto"/>
          <w:sz w:val="24"/>
          <w:szCs w:val="24"/>
          <w:lang w:bidi="ar-SA"/>
        </w:rPr>
      </w:pPr>
      <w:r>
        <w:rPr>
          <w:b w:val="0"/>
          <w:bCs/>
          <w:color w:val="000000"/>
          <w:szCs w:val="24"/>
          <w:lang w:bidi="bg-BG"/>
        </w:rPr>
        <w:t>Е</w:t>
      </w:r>
      <w:r w:rsidRPr="00366658">
        <w:rPr>
          <w:b w:val="0"/>
          <w:bCs/>
          <w:color w:val="000000"/>
          <w:szCs w:val="24"/>
          <w:lang w:bidi="bg-BG"/>
        </w:rPr>
        <w:t xml:space="preserve">дновременното функциониране на съществуващи и предвиждани за изграждане обекти, </w:t>
      </w:r>
      <w:r>
        <w:rPr>
          <w:b w:val="0"/>
          <w:bCs/>
          <w:color w:val="000000"/>
          <w:szCs w:val="24"/>
          <w:lang w:bidi="bg-BG"/>
        </w:rPr>
        <w:t xml:space="preserve">да </w:t>
      </w:r>
      <w:r w:rsidRPr="00366658">
        <w:rPr>
          <w:b w:val="0"/>
          <w:bCs/>
          <w:color w:val="000000"/>
          <w:szCs w:val="24"/>
          <w:lang w:bidi="bg-BG"/>
        </w:rPr>
        <w:t xml:space="preserve">не </w:t>
      </w:r>
      <w:r>
        <w:rPr>
          <w:b w:val="0"/>
          <w:bCs/>
          <w:color w:val="000000"/>
          <w:szCs w:val="24"/>
          <w:lang w:bidi="bg-BG"/>
        </w:rPr>
        <w:t>доведе до възможности</w:t>
      </w:r>
      <w:r w:rsidRPr="00366658">
        <w:rPr>
          <w:b w:val="0"/>
          <w:bCs/>
          <w:color w:val="000000"/>
          <w:szCs w:val="24"/>
          <w:lang w:bidi="bg-BG"/>
        </w:rPr>
        <w:t xml:space="preserve"> за комбинирано, комплексно, кумулативно и отдалечено въздействие на рисковите фактори върху населението на населените места</w:t>
      </w:r>
      <w:r w:rsidR="00D35535">
        <w:rPr>
          <w:b w:val="0"/>
          <w:bCs/>
          <w:color w:val="000000"/>
          <w:szCs w:val="24"/>
          <w:lang w:bidi="bg-BG"/>
        </w:rPr>
        <w:t>;</w:t>
      </w:r>
    </w:p>
    <w:p w14:paraId="6BEAD05E" w14:textId="766B5FA0" w:rsidR="00547346" w:rsidRPr="00D35535" w:rsidRDefault="00E862C3" w:rsidP="006E5DAB">
      <w:pPr>
        <w:pStyle w:val="Title"/>
        <w:numPr>
          <w:ilvl w:val="0"/>
          <w:numId w:val="11"/>
        </w:numPr>
        <w:spacing w:after="120" w:line="276" w:lineRule="auto"/>
        <w:jc w:val="both"/>
        <w:rPr>
          <w:rStyle w:val="2"/>
          <w:b w:val="0"/>
          <w:bCs/>
          <w:color w:val="auto"/>
          <w:sz w:val="24"/>
          <w:szCs w:val="24"/>
          <w:lang w:bidi="ar-SA"/>
        </w:rPr>
      </w:pPr>
      <w:r w:rsidRPr="00D35535">
        <w:rPr>
          <w:rStyle w:val="2"/>
          <w:b w:val="0"/>
          <w:bCs/>
          <w:sz w:val="24"/>
          <w:szCs w:val="24"/>
        </w:rPr>
        <w:t>При п</w:t>
      </w:r>
      <w:r w:rsidR="00547346" w:rsidRPr="00D35535">
        <w:rPr>
          <w:rStyle w:val="2"/>
          <w:b w:val="0"/>
          <w:bCs/>
          <w:sz w:val="24"/>
          <w:szCs w:val="24"/>
        </w:rPr>
        <w:t xml:space="preserve">равилното управление на образуваните потоци отпадъци, при спазване на действащата </w:t>
      </w:r>
      <w:r w:rsidRPr="00D35535">
        <w:rPr>
          <w:rStyle w:val="2"/>
          <w:b w:val="0"/>
          <w:bCs/>
          <w:sz w:val="24"/>
          <w:szCs w:val="24"/>
        </w:rPr>
        <w:t xml:space="preserve">нормативна уредба, да не се наблюдават каквито и да е въздействия върху </w:t>
      </w:r>
      <w:r w:rsidR="00D35535" w:rsidRPr="00D35535">
        <w:rPr>
          <w:rStyle w:val="2"/>
          <w:b w:val="0"/>
          <w:bCs/>
          <w:sz w:val="24"/>
          <w:szCs w:val="24"/>
        </w:rPr>
        <w:t>компонентите на околната среда;</w:t>
      </w:r>
    </w:p>
    <w:p w14:paraId="1A3EEA96" w14:textId="391C6CDD" w:rsidR="00DE21DF" w:rsidRPr="009267AE" w:rsidRDefault="00DE21DF" w:rsidP="006E5DAB">
      <w:pPr>
        <w:pStyle w:val="Title"/>
        <w:numPr>
          <w:ilvl w:val="0"/>
          <w:numId w:val="11"/>
        </w:numPr>
        <w:spacing w:after="120" w:line="276" w:lineRule="auto"/>
        <w:jc w:val="both"/>
        <w:rPr>
          <w:rStyle w:val="2"/>
          <w:b w:val="0"/>
          <w:bCs/>
          <w:color w:val="auto"/>
          <w:sz w:val="24"/>
          <w:szCs w:val="24"/>
          <w:lang w:bidi="ar-SA"/>
        </w:rPr>
      </w:pPr>
      <w:r w:rsidRPr="009267AE">
        <w:rPr>
          <w:rStyle w:val="2"/>
          <w:b w:val="0"/>
          <w:bCs/>
          <w:sz w:val="24"/>
          <w:szCs w:val="24"/>
        </w:rPr>
        <w:t xml:space="preserve">Предвижданията на </w:t>
      </w:r>
      <w:r w:rsidR="009267AE" w:rsidRPr="009267AE">
        <w:rPr>
          <w:rStyle w:val="2"/>
          <w:b w:val="0"/>
          <w:bCs/>
          <w:sz w:val="24"/>
          <w:szCs w:val="24"/>
        </w:rPr>
        <w:t>ППЗ</w:t>
      </w:r>
      <w:r w:rsidRPr="009267AE">
        <w:rPr>
          <w:rStyle w:val="2"/>
          <w:b w:val="0"/>
          <w:bCs/>
          <w:sz w:val="24"/>
          <w:szCs w:val="24"/>
        </w:rPr>
        <w:t xml:space="preserve"> по отношение на </w:t>
      </w:r>
      <w:r w:rsidR="009267AE" w:rsidRPr="009267AE">
        <w:rPr>
          <w:rStyle w:val="2"/>
          <w:b w:val="0"/>
          <w:bCs/>
          <w:sz w:val="24"/>
          <w:szCs w:val="24"/>
        </w:rPr>
        <w:t>конкретни инвестиционни предложения</w:t>
      </w:r>
      <w:r w:rsidRPr="009267AE">
        <w:rPr>
          <w:rStyle w:val="2"/>
          <w:b w:val="0"/>
          <w:bCs/>
          <w:sz w:val="24"/>
          <w:szCs w:val="24"/>
        </w:rPr>
        <w:t xml:space="preserve"> да</w:t>
      </w:r>
      <w:r w:rsidR="00E862C3" w:rsidRPr="009267AE">
        <w:rPr>
          <w:rStyle w:val="2"/>
          <w:b w:val="0"/>
          <w:bCs/>
          <w:sz w:val="24"/>
          <w:szCs w:val="24"/>
        </w:rPr>
        <w:t xml:space="preserve"> не</w:t>
      </w:r>
      <w:r w:rsidRPr="009267AE">
        <w:rPr>
          <w:rStyle w:val="2"/>
          <w:b w:val="0"/>
          <w:bCs/>
          <w:sz w:val="24"/>
          <w:szCs w:val="24"/>
        </w:rPr>
        <w:t xml:space="preserve"> допринесат за промяна на съществуващата ситуация свързана с опасните вещества;</w:t>
      </w:r>
    </w:p>
    <w:p w14:paraId="25A04026" w14:textId="759731A9" w:rsidR="00DE21DF" w:rsidRPr="009267AE" w:rsidRDefault="00DE21DF" w:rsidP="006E5DAB">
      <w:pPr>
        <w:pStyle w:val="Title"/>
        <w:numPr>
          <w:ilvl w:val="0"/>
          <w:numId w:val="11"/>
        </w:numPr>
        <w:spacing w:after="120" w:line="276" w:lineRule="auto"/>
        <w:jc w:val="both"/>
        <w:rPr>
          <w:rStyle w:val="2"/>
          <w:b w:val="0"/>
          <w:bCs/>
          <w:sz w:val="24"/>
          <w:szCs w:val="24"/>
        </w:rPr>
      </w:pPr>
      <w:r w:rsidRPr="009267AE">
        <w:rPr>
          <w:rStyle w:val="2"/>
          <w:b w:val="0"/>
          <w:bCs/>
          <w:sz w:val="24"/>
          <w:szCs w:val="24"/>
        </w:rPr>
        <w:t xml:space="preserve">Да няма трансгранично въздействие от реализацията на </w:t>
      </w:r>
      <w:r w:rsidR="009267AE" w:rsidRPr="009267AE">
        <w:rPr>
          <w:rStyle w:val="2"/>
          <w:b w:val="0"/>
          <w:bCs/>
          <w:sz w:val="24"/>
          <w:szCs w:val="24"/>
        </w:rPr>
        <w:t>ППЗ</w:t>
      </w:r>
      <w:r w:rsidRPr="009267AE">
        <w:rPr>
          <w:rStyle w:val="2"/>
          <w:b w:val="0"/>
          <w:bCs/>
          <w:sz w:val="24"/>
          <w:szCs w:val="24"/>
        </w:rPr>
        <w:t>;</w:t>
      </w:r>
    </w:p>
    <w:p w14:paraId="66298C9B" w14:textId="50C4A6E4" w:rsidR="00DE21DF" w:rsidRPr="00332CB6" w:rsidRDefault="002134E2" w:rsidP="006E5DAB">
      <w:pPr>
        <w:pStyle w:val="Title"/>
        <w:numPr>
          <w:ilvl w:val="0"/>
          <w:numId w:val="11"/>
        </w:numPr>
        <w:spacing w:after="120" w:line="276" w:lineRule="auto"/>
        <w:jc w:val="both"/>
        <w:rPr>
          <w:rStyle w:val="2"/>
          <w:b w:val="0"/>
          <w:bCs/>
          <w:sz w:val="32"/>
          <w:szCs w:val="32"/>
        </w:rPr>
      </w:pPr>
      <w:r w:rsidRPr="00332CB6">
        <w:rPr>
          <w:rStyle w:val="2"/>
          <w:b w:val="0"/>
          <w:bCs/>
          <w:sz w:val="24"/>
          <w:szCs w:val="24"/>
        </w:rPr>
        <w:t>При прилагане на предвидени</w:t>
      </w:r>
      <w:r w:rsidR="00FA77F6">
        <w:rPr>
          <w:rStyle w:val="2"/>
          <w:b w:val="0"/>
          <w:bCs/>
          <w:sz w:val="24"/>
          <w:szCs w:val="24"/>
        </w:rPr>
        <w:t>те</w:t>
      </w:r>
      <w:r w:rsidRPr="00332CB6">
        <w:rPr>
          <w:rStyle w:val="2"/>
          <w:b w:val="0"/>
          <w:bCs/>
          <w:sz w:val="24"/>
          <w:szCs w:val="24"/>
        </w:rPr>
        <w:t xml:space="preserve"> мерки за предотвратяване, намаляване и възможно най-пълно отстраняване на неблагоприятните последствия от осъществяването на плана за околната среда и човешкото здраве, </w:t>
      </w:r>
      <w:r w:rsidR="008E5D36" w:rsidRPr="00332CB6">
        <w:rPr>
          <w:rStyle w:val="2"/>
          <w:b w:val="0"/>
          <w:bCs/>
          <w:sz w:val="24"/>
          <w:szCs w:val="24"/>
        </w:rPr>
        <w:t>да</w:t>
      </w:r>
      <w:r w:rsidRPr="00332CB6">
        <w:rPr>
          <w:rStyle w:val="2"/>
          <w:b w:val="0"/>
          <w:bCs/>
          <w:sz w:val="24"/>
          <w:szCs w:val="24"/>
        </w:rPr>
        <w:t xml:space="preserve"> се постигне комплексен положителен ефект</w:t>
      </w:r>
      <w:r w:rsidR="009267AE" w:rsidRPr="00332CB6">
        <w:rPr>
          <w:rStyle w:val="2"/>
          <w:b w:val="0"/>
          <w:bCs/>
          <w:sz w:val="24"/>
          <w:szCs w:val="24"/>
        </w:rPr>
        <w:t>, включително и на национално ниво</w:t>
      </w:r>
      <w:r w:rsidRPr="00332CB6">
        <w:rPr>
          <w:rStyle w:val="2"/>
          <w:b w:val="0"/>
          <w:bCs/>
          <w:sz w:val="24"/>
          <w:szCs w:val="24"/>
        </w:rPr>
        <w:t xml:space="preserve"> върху територията, предмет на оценка;</w:t>
      </w:r>
    </w:p>
    <w:p w14:paraId="6DB499F8" w14:textId="14D11437" w:rsidR="002134E2" w:rsidRPr="003E41F7" w:rsidRDefault="008E5D36" w:rsidP="006E5DAB">
      <w:pPr>
        <w:pStyle w:val="Title"/>
        <w:numPr>
          <w:ilvl w:val="0"/>
          <w:numId w:val="11"/>
        </w:numPr>
        <w:spacing w:after="120" w:line="276" w:lineRule="auto"/>
        <w:jc w:val="both"/>
        <w:rPr>
          <w:b w:val="0"/>
          <w:bCs/>
          <w:color w:val="000000"/>
          <w:szCs w:val="24"/>
          <w:lang w:bidi="bg-BG"/>
        </w:rPr>
      </w:pPr>
      <w:r w:rsidRPr="003E41F7">
        <w:rPr>
          <w:b w:val="0"/>
          <w:bCs/>
          <w:color w:val="000000"/>
          <w:szCs w:val="24"/>
          <w:lang w:bidi="bg-BG"/>
        </w:rPr>
        <w:t>П</w:t>
      </w:r>
      <w:r w:rsidR="00FA77F6">
        <w:rPr>
          <w:b w:val="0"/>
          <w:bCs/>
          <w:color w:val="000000"/>
          <w:szCs w:val="24"/>
          <w:lang w:bidi="bg-BG"/>
        </w:rPr>
        <w:t xml:space="preserve">ри </w:t>
      </w:r>
      <w:r w:rsidR="00FA77F6" w:rsidRPr="00332CB6">
        <w:rPr>
          <w:rStyle w:val="2"/>
          <w:b w:val="0"/>
          <w:bCs/>
          <w:sz w:val="24"/>
          <w:szCs w:val="24"/>
        </w:rPr>
        <w:t>прилагане на предвидени</w:t>
      </w:r>
      <w:r w:rsidR="00FA77F6">
        <w:rPr>
          <w:rStyle w:val="2"/>
          <w:b w:val="0"/>
          <w:bCs/>
          <w:sz w:val="24"/>
          <w:szCs w:val="24"/>
        </w:rPr>
        <w:t>те</w:t>
      </w:r>
      <w:r w:rsidR="00FA77F6" w:rsidRPr="00332CB6">
        <w:rPr>
          <w:rStyle w:val="2"/>
          <w:b w:val="0"/>
          <w:bCs/>
          <w:sz w:val="24"/>
          <w:szCs w:val="24"/>
        </w:rPr>
        <w:t xml:space="preserve"> </w:t>
      </w:r>
      <w:r w:rsidR="00FA77F6">
        <w:rPr>
          <w:rStyle w:val="2"/>
          <w:b w:val="0"/>
          <w:bCs/>
          <w:sz w:val="24"/>
          <w:szCs w:val="24"/>
        </w:rPr>
        <w:t xml:space="preserve">смекчаващи </w:t>
      </w:r>
      <w:r w:rsidR="00FA77F6" w:rsidRPr="00332CB6">
        <w:rPr>
          <w:rStyle w:val="2"/>
          <w:b w:val="0"/>
          <w:bCs/>
          <w:sz w:val="24"/>
          <w:szCs w:val="24"/>
        </w:rPr>
        <w:t>мерки</w:t>
      </w:r>
      <w:r w:rsidR="00FA77F6">
        <w:rPr>
          <w:rStyle w:val="2"/>
          <w:b w:val="0"/>
          <w:bCs/>
          <w:sz w:val="24"/>
          <w:szCs w:val="24"/>
        </w:rPr>
        <w:t xml:space="preserve"> п</w:t>
      </w:r>
      <w:r w:rsidR="002134E2" w:rsidRPr="003E41F7">
        <w:rPr>
          <w:b w:val="0"/>
          <w:bCs/>
          <w:color w:val="000000"/>
          <w:szCs w:val="24"/>
          <w:lang w:bidi="bg-BG"/>
        </w:rPr>
        <w:t xml:space="preserve">рилагането на </w:t>
      </w:r>
      <w:r w:rsidR="00332CB6" w:rsidRPr="003E41F7">
        <w:rPr>
          <w:b w:val="0"/>
          <w:bCs/>
          <w:color w:val="000000"/>
          <w:szCs w:val="24"/>
          <w:lang w:bidi="bg-BG"/>
        </w:rPr>
        <w:t>П</w:t>
      </w:r>
      <w:r w:rsidR="002134E2" w:rsidRPr="003E41F7">
        <w:rPr>
          <w:b w:val="0"/>
          <w:bCs/>
          <w:color w:val="000000"/>
          <w:szCs w:val="24"/>
          <w:lang w:bidi="bg-BG"/>
        </w:rPr>
        <w:t xml:space="preserve">лана да </w:t>
      </w:r>
      <w:r w:rsidRPr="003E41F7">
        <w:rPr>
          <w:b w:val="0"/>
          <w:bCs/>
          <w:color w:val="000000"/>
          <w:szCs w:val="24"/>
          <w:lang w:bidi="bg-BG"/>
        </w:rPr>
        <w:t>няма отрицателно въздействие</w:t>
      </w:r>
      <w:r w:rsidR="002134E2" w:rsidRPr="003E41F7">
        <w:rPr>
          <w:b w:val="0"/>
          <w:bCs/>
          <w:color w:val="000000"/>
          <w:szCs w:val="24"/>
          <w:lang w:bidi="bg-BG"/>
        </w:rPr>
        <w:t xml:space="preserve"> върху предмета и целите на опазване на ситуирани в близост защитени зони от националната екологична мрежа Натура 2000.</w:t>
      </w:r>
    </w:p>
    <w:p w14:paraId="6E43384C" w14:textId="66AAE9AE" w:rsidR="002134E2" w:rsidRPr="003E41F7" w:rsidRDefault="002134E2" w:rsidP="006E5DAB">
      <w:pPr>
        <w:pStyle w:val="Title"/>
        <w:numPr>
          <w:ilvl w:val="0"/>
          <w:numId w:val="11"/>
        </w:numPr>
        <w:spacing w:after="120" w:line="276" w:lineRule="auto"/>
        <w:jc w:val="both"/>
        <w:rPr>
          <w:b w:val="0"/>
          <w:bCs/>
          <w:color w:val="000000"/>
          <w:szCs w:val="24"/>
          <w:lang w:bidi="bg-BG"/>
        </w:rPr>
      </w:pPr>
      <w:r w:rsidRPr="003E41F7">
        <w:rPr>
          <w:b w:val="0"/>
          <w:bCs/>
          <w:color w:val="000000"/>
          <w:szCs w:val="24"/>
          <w:lang w:bidi="bg-BG"/>
        </w:rPr>
        <w:t xml:space="preserve">Предложеният проект на </w:t>
      </w:r>
      <w:r w:rsidR="00332CB6" w:rsidRPr="003E41F7">
        <w:rPr>
          <w:b w:val="0"/>
          <w:bCs/>
          <w:color w:val="000000"/>
          <w:szCs w:val="24"/>
          <w:lang w:bidi="bg-BG"/>
        </w:rPr>
        <w:t>ППЗ</w:t>
      </w:r>
      <w:r w:rsidRPr="003E41F7">
        <w:rPr>
          <w:b w:val="0"/>
          <w:bCs/>
          <w:color w:val="000000"/>
          <w:szCs w:val="24"/>
          <w:lang w:bidi="bg-BG"/>
        </w:rPr>
        <w:t xml:space="preserve"> </w:t>
      </w:r>
      <w:r w:rsidR="008E5D36" w:rsidRPr="003E41F7">
        <w:rPr>
          <w:b w:val="0"/>
          <w:bCs/>
          <w:color w:val="000000"/>
          <w:szCs w:val="24"/>
          <w:lang w:bidi="bg-BG"/>
        </w:rPr>
        <w:t xml:space="preserve">да </w:t>
      </w:r>
      <w:r w:rsidRPr="003E41F7">
        <w:rPr>
          <w:b w:val="0"/>
          <w:bCs/>
          <w:color w:val="000000"/>
          <w:szCs w:val="24"/>
          <w:lang w:bidi="bg-BG"/>
        </w:rPr>
        <w:t>може да се изпълни от гледна точка на целите на опазване на защитените зони и прилагане на действащите Закон за биологично разнообразие</w:t>
      </w:r>
      <w:r w:rsidR="00FA77F6">
        <w:rPr>
          <w:b w:val="0"/>
          <w:bCs/>
          <w:color w:val="000000"/>
          <w:szCs w:val="24"/>
          <w:lang w:bidi="bg-BG"/>
        </w:rPr>
        <w:t xml:space="preserve">, </w:t>
      </w:r>
      <w:r w:rsidRPr="003E41F7">
        <w:rPr>
          <w:b w:val="0"/>
          <w:bCs/>
          <w:color w:val="000000"/>
          <w:szCs w:val="24"/>
          <w:lang w:bidi="bg-BG"/>
        </w:rPr>
        <w:t>Директива 92/43/ЕИО</w:t>
      </w:r>
      <w:r w:rsidR="00FA77F6">
        <w:rPr>
          <w:b w:val="0"/>
          <w:bCs/>
          <w:color w:val="000000"/>
          <w:szCs w:val="24"/>
          <w:lang w:bidi="bg-BG"/>
        </w:rPr>
        <w:t xml:space="preserve"> и Директива 2009/147/ЕО</w:t>
      </w:r>
      <w:r w:rsidRPr="003E41F7">
        <w:rPr>
          <w:b w:val="0"/>
          <w:bCs/>
          <w:color w:val="000000"/>
          <w:szCs w:val="24"/>
          <w:lang w:bidi="bg-BG"/>
        </w:rPr>
        <w:t>.</w:t>
      </w:r>
    </w:p>
    <w:p w14:paraId="46AE7275" w14:textId="1B4AD572" w:rsidR="002134E2" w:rsidRPr="00A50A81" w:rsidRDefault="002134E2" w:rsidP="00547346">
      <w:pPr>
        <w:pStyle w:val="Title"/>
        <w:spacing w:line="276" w:lineRule="auto"/>
        <w:ind w:left="420"/>
        <w:jc w:val="both"/>
        <w:rPr>
          <w:b w:val="0"/>
          <w:bCs/>
          <w:color w:val="000000"/>
          <w:szCs w:val="24"/>
          <w:lang w:bidi="bg-BG"/>
        </w:rPr>
      </w:pPr>
      <w:r w:rsidRPr="00A50A81">
        <w:rPr>
          <w:b w:val="0"/>
          <w:bCs/>
          <w:color w:val="000000"/>
          <w:szCs w:val="24"/>
          <w:lang w:bidi="bg-BG"/>
        </w:rPr>
        <w:t xml:space="preserve">Постигането на заложените цели по плана ще се реализира при условия на стриктно изпълнение на предложените в Становището по ЕО мерки и условия. </w:t>
      </w:r>
    </w:p>
    <w:p w14:paraId="602D4AD0" w14:textId="01F1E82F" w:rsidR="002134E2" w:rsidRPr="00A50A81" w:rsidRDefault="002134E2" w:rsidP="00935680">
      <w:pPr>
        <w:pStyle w:val="Title"/>
        <w:spacing w:line="276" w:lineRule="auto"/>
        <w:ind w:left="420"/>
        <w:jc w:val="both"/>
        <w:rPr>
          <w:b w:val="0"/>
          <w:szCs w:val="24"/>
        </w:rPr>
      </w:pPr>
      <w:r w:rsidRPr="00A50A81">
        <w:rPr>
          <w:b w:val="0"/>
          <w:bCs/>
          <w:color w:val="000000"/>
          <w:szCs w:val="24"/>
          <w:lang w:bidi="bg-BG"/>
        </w:rPr>
        <w:t>На основание чл. 87, ал. 2 от Закона за опазване на околната среда (ЗООС)</w:t>
      </w:r>
      <w:r w:rsidR="00B07CA4" w:rsidRPr="00A50A81">
        <w:rPr>
          <w:b w:val="0"/>
          <w:bCs/>
          <w:color w:val="000000"/>
          <w:szCs w:val="24"/>
          <w:lang w:bidi="bg-BG"/>
        </w:rPr>
        <w:t xml:space="preserve">, </w:t>
      </w:r>
      <w:r w:rsidR="00B07CA4" w:rsidRPr="00A50A81">
        <w:rPr>
          <w:b w:val="0"/>
          <w:color w:val="000000"/>
          <w:szCs w:val="24"/>
        </w:rPr>
        <w:t>изпълнителят</w:t>
      </w:r>
      <w:r w:rsidR="00B07CA4" w:rsidRPr="00A50A81">
        <w:rPr>
          <w:b w:val="0"/>
          <w:bCs/>
          <w:color w:val="000000"/>
          <w:szCs w:val="24"/>
          <w:lang w:bidi="bg-BG"/>
        </w:rPr>
        <w:t xml:space="preserve"> на доклада по ЕО на </w:t>
      </w:r>
      <w:r w:rsidR="00B07CA4" w:rsidRPr="00A50A81">
        <w:rPr>
          <w:b w:val="0"/>
          <w:color w:val="000000"/>
          <w:szCs w:val="24"/>
        </w:rPr>
        <w:t>„</w:t>
      </w:r>
      <w:r w:rsidR="00935680" w:rsidRPr="00935680">
        <w:rPr>
          <w:b w:val="0"/>
          <w:color w:val="000000"/>
          <w:szCs w:val="24"/>
        </w:rPr>
        <w:t>Проекта на План за определяне на приоритетни зони за развитие на обекти за производство на електрическа енергия от вятърна енергия</w:t>
      </w:r>
      <w:r w:rsidR="00B07CA4" w:rsidRPr="00A50A81">
        <w:rPr>
          <w:b w:val="0"/>
          <w:szCs w:val="24"/>
        </w:rPr>
        <w:t>“ е от</w:t>
      </w:r>
      <w:r w:rsidR="00B07CA4" w:rsidRPr="00FB75B2">
        <w:rPr>
          <w:b w:val="0"/>
          <w:szCs w:val="24"/>
        </w:rPr>
        <w:t>разил в доклада част от получените бележки в рамките на консултациите. За неотразените в доклада бележки, изпълнителят е представил аргументите на експертите, изготвили доклада в справка за проведените консултации и за изразените при консултациите мнения и предложения, както и за начина на отразяването им.</w:t>
      </w:r>
      <w:r w:rsidR="00B07CA4" w:rsidRPr="00A50A81">
        <w:rPr>
          <w:b w:val="0"/>
          <w:szCs w:val="24"/>
        </w:rPr>
        <w:t xml:space="preserve"> </w:t>
      </w:r>
      <w:r w:rsidR="00935680">
        <w:rPr>
          <w:b w:val="0"/>
          <w:szCs w:val="24"/>
        </w:rPr>
        <w:t xml:space="preserve"> </w:t>
      </w:r>
    </w:p>
    <w:p w14:paraId="409222E4" w14:textId="77777777" w:rsidR="008E5D36" w:rsidRPr="00A50A81" w:rsidRDefault="008E5D36" w:rsidP="008E5D36">
      <w:pPr>
        <w:pStyle w:val="Title"/>
        <w:spacing w:line="276" w:lineRule="auto"/>
        <w:jc w:val="both"/>
        <w:rPr>
          <w:rStyle w:val="2"/>
          <w:b w:val="0"/>
          <w:bCs/>
          <w:sz w:val="24"/>
          <w:szCs w:val="24"/>
        </w:rPr>
      </w:pPr>
    </w:p>
    <w:p w14:paraId="2B798F39" w14:textId="3138CC85" w:rsidR="00DE21DF" w:rsidRPr="00A50A81" w:rsidRDefault="00B07CA4" w:rsidP="0045145E">
      <w:pPr>
        <w:pStyle w:val="Title"/>
        <w:numPr>
          <w:ilvl w:val="0"/>
          <w:numId w:val="10"/>
        </w:numPr>
        <w:spacing w:line="276" w:lineRule="auto"/>
        <w:jc w:val="both"/>
        <w:rPr>
          <w:bCs/>
          <w:szCs w:val="24"/>
        </w:rPr>
      </w:pPr>
      <w:r w:rsidRPr="00A50A81">
        <w:rPr>
          <w:bCs/>
          <w:szCs w:val="24"/>
        </w:rPr>
        <w:t>Съответствие на „</w:t>
      </w:r>
      <w:r w:rsidR="0045145E" w:rsidRPr="0045145E">
        <w:rPr>
          <w:bCs/>
          <w:color w:val="000000"/>
          <w:szCs w:val="24"/>
        </w:rPr>
        <w:t>Проекта на План за определяне на приоритетни зони за развитие на обекти за производство на електрическа енергия от вятърна енергия</w:t>
      </w:r>
      <w:r w:rsidRPr="00A50A81">
        <w:rPr>
          <w:bCs/>
          <w:szCs w:val="24"/>
        </w:rPr>
        <w:t>“ с обоснованата в становището по ЕО алтернатива по чл. 26, ал.2, т. 6 от Наредба за ЕО за постигане на целите на плана или програмата</w:t>
      </w:r>
    </w:p>
    <w:p w14:paraId="3B889929" w14:textId="77777777" w:rsidR="002A6FE4" w:rsidRPr="00A50A81" w:rsidRDefault="002A6FE4" w:rsidP="006E5DAB">
      <w:pPr>
        <w:pStyle w:val="Title"/>
        <w:spacing w:line="276" w:lineRule="auto"/>
        <w:ind w:left="420"/>
        <w:jc w:val="both"/>
        <w:rPr>
          <w:bCs/>
          <w:szCs w:val="24"/>
        </w:rPr>
      </w:pPr>
    </w:p>
    <w:p w14:paraId="0A6FCCF9" w14:textId="5436F4CF" w:rsidR="002A6FE4" w:rsidRPr="00A50A81" w:rsidRDefault="002A6FE4" w:rsidP="0045145E">
      <w:pPr>
        <w:pStyle w:val="Title"/>
        <w:spacing w:line="276" w:lineRule="auto"/>
        <w:ind w:left="420"/>
        <w:jc w:val="both"/>
        <w:rPr>
          <w:b w:val="0"/>
          <w:szCs w:val="24"/>
        </w:rPr>
      </w:pPr>
      <w:r w:rsidRPr="00A50A81">
        <w:rPr>
          <w:b w:val="0"/>
          <w:szCs w:val="24"/>
        </w:rPr>
        <w:lastRenderedPageBreak/>
        <w:t>За целите на екологичната оценка на „</w:t>
      </w:r>
      <w:r w:rsidR="0045145E" w:rsidRPr="0045145E">
        <w:rPr>
          <w:b w:val="0"/>
          <w:color w:val="000000"/>
          <w:szCs w:val="24"/>
        </w:rPr>
        <w:t>Проекта на План за определяне на приоритетни зони за развитие на обекти за производство на електрическа енергия от вятърна енергия</w:t>
      </w:r>
      <w:r w:rsidRPr="00A50A81">
        <w:rPr>
          <w:b w:val="0"/>
          <w:szCs w:val="24"/>
        </w:rPr>
        <w:t>“ са разгледани следните алтернативи за реализацията му, а именно:</w:t>
      </w:r>
    </w:p>
    <w:p w14:paraId="5E780C4E" w14:textId="7143B86C" w:rsidR="00CA1DE7" w:rsidRPr="00A709FB" w:rsidRDefault="00CA1DE7" w:rsidP="00A709FB">
      <w:pPr>
        <w:pStyle w:val="Title"/>
        <w:numPr>
          <w:ilvl w:val="0"/>
          <w:numId w:val="11"/>
        </w:numPr>
        <w:spacing w:after="120" w:line="276" w:lineRule="auto"/>
        <w:jc w:val="both"/>
        <w:rPr>
          <w:b w:val="0"/>
          <w:bCs/>
          <w:color w:val="000000"/>
          <w:szCs w:val="24"/>
          <w:lang w:bidi="bg-BG"/>
        </w:rPr>
      </w:pPr>
      <w:r w:rsidRPr="00A709FB">
        <w:rPr>
          <w:b w:val="0"/>
          <w:bCs/>
          <w:szCs w:val="24"/>
        </w:rPr>
        <w:t>Н</w:t>
      </w:r>
      <w:r w:rsidR="002A6FE4" w:rsidRPr="00A709FB">
        <w:rPr>
          <w:b w:val="0"/>
          <w:bCs/>
          <w:szCs w:val="24"/>
        </w:rPr>
        <w:t>улева алтернатива</w:t>
      </w:r>
      <w:r w:rsidRPr="00A709FB">
        <w:rPr>
          <w:b w:val="0"/>
          <w:bCs/>
          <w:szCs w:val="24"/>
        </w:rPr>
        <w:t xml:space="preserve"> </w:t>
      </w:r>
      <w:r w:rsidR="002A6FE4" w:rsidRPr="00A709FB">
        <w:rPr>
          <w:b w:val="0"/>
          <w:bCs/>
          <w:szCs w:val="24"/>
        </w:rPr>
        <w:t xml:space="preserve">- </w:t>
      </w:r>
      <w:r w:rsidR="00A709FB" w:rsidRPr="00A709FB">
        <w:rPr>
          <w:b w:val="0"/>
          <w:bCs/>
          <w:szCs w:val="24"/>
        </w:rPr>
        <w:t>продължение на настоящите процеси и тенденции за развитие на отделни територии в цялата страна за производство на електрическа енергия от вятъра, без прилагане на ППЗ</w:t>
      </w:r>
      <w:r w:rsidR="002A6FE4" w:rsidRPr="00A709FB">
        <w:rPr>
          <w:b w:val="0"/>
          <w:bCs/>
          <w:szCs w:val="24"/>
        </w:rPr>
        <w:t>;</w:t>
      </w:r>
    </w:p>
    <w:p w14:paraId="5C348E47" w14:textId="70123684" w:rsidR="00CA1DE7" w:rsidRPr="00A709FB" w:rsidRDefault="00CA1DE7" w:rsidP="00A709FB">
      <w:pPr>
        <w:pStyle w:val="Title"/>
        <w:numPr>
          <w:ilvl w:val="0"/>
          <w:numId w:val="11"/>
        </w:numPr>
        <w:spacing w:after="120" w:line="276" w:lineRule="auto"/>
        <w:jc w:val="both"/>
        <w:rPr>
          <w:rFonts w:asciiTheme="majorBidi" w:hAnsiTheme="majorBidi" w:cstheme="majorBidi"/>
          <w:b w:val="0"/>
          <w:bCs/>
          <w:color w:val="000000"/>
          <w:szCs w:val="24"/>
          <w:lang w:bidi="bg-BG"/>
        </w:rPr>
      </w:pPr>
      <w:r w:rsidRPr="00A709FB">
        <w:rPr>
          <w:rFonts w:asciiTheme="majorBidi" w:hAnsiTheme="majorBidi" w:cstheme="majorBidi"/>
          <w:b w:val="0"/>
          <w:bCs/>
          <w:szCs w:val="22"/>
        </w:rPr>
        <w:t xml:space="preserve">Прилагане на </w:t>
      </w:r>
      <w:r w:rsidR="00A709FB" w:rsidRPr="00A709FB">
        <w:rPr>
          <w:rFonts w:asciiTheme="majorBidi" w:hAnsiTheme="majorBidi" w:cstheme="majorBidi"/>
          <w:b w:val="0"/>
          <w:bCs/>
          <w:szCs w:val="22"/>
        </w:rPr>
        <w:t>План за определяне на приоритетни зони за развитие на обекти за производство на електрическа енергия от вятърна енергия</w:t>
      </w:r>
      <w:r w:rsidRPr="00A709FB">
        <w:rPr>
          <w:rFonts w:asciiTheme="majorBidi" w:hAnsiTheme="majorBidi" w:cstheme="majorBidi"/>
          <w:b w:val="0"/>
          <w:bCs/>
          <w:szCs w:val="22"/>
        </w:rPr>
        <w:t xml:space="preserve">, в който същият е обект на екологичната оценка: Развитие при условие, че се прилага </w:t>
      </w:r>
      <w:r w:rsidR="00A709FB" w:rsidRPr="00A709FB">
        <w:rPr>
          <w:b w:val="0"/>
          <w:bCs/>
          <w:color w:val="000000"/>
          <w:szCs w:val="24"/>
        </w:rPr>
        <w:t>ППЗ, заедно с предвидените в него мерки за елиминиране на възможни отрицателни въздействия</w:t>
      </w:r>
      <w:r w:rsidRPr="00A709FB">
        <w:rPr>
          <w:rFonts w:asciiTheme="majorBidi" w:hAnsiTheme="majorBidi" w:cstheme="majorBidi"/>
          <w:b w:val="0"/>
          <w:bCs/>
          <w:szCs w:val="22"/>
        </w:rPr>
        <w:t>.</w:t>
      </w:r>
    </w:p>
    <w:p w14:paraId="1EA2FF59" w14:textId="1AFDBBDD" w:rsidR="00CA1DE7" w:rsidRPr="003F560C" w:rsidRDefault="00CA1DE7" w:rsidP="0045145E">
      <w:pPr>
        <w:pStyle w:val="Title"/>
        <w:spacing w:line="276" w:lineRule="auto"/>
        <w:ind w:left="420"/>
        <w:jc w:val="both"/>
        <w:rPr>
          <w:b w:val="0"/>
          <w:szCs w:val="24"/>
        </w:rPr>
      </w:pPr>
      <w:r w:rsidRPr="003F560C">
        <w:rPr>
          <w:b w:val="0"/>
          <w:szCs w:val="24"/>
        </w:rPr>
        <w:t>От направеното в съответната точка от доклада за екологична оценка сравнение между „нулева алтерн</w:t>
      </w:r>
      <w:r w:rsidR="00170460" w:rsidRPr="003F560C">
        <w:rPr>
          <w:b w:val="0"/>
          <w:szCs w:val="24"/>
        </w:rPr>
        <w:t>а</w:t>
      </w:r>
      <w:r w:rsidRPr="003F560C">
        <w:rPr>
          <w:b w:val="0"/>
          <w:szCs w:val="24"/>
        </w:rPr>
        <w:t xml:space="preserve">тива“ и „Прилагане на </w:t>
      </w:r>
      <w:r w:rsidR="0045145E" w:rsidRPr="003F560C">
        <w:rPr>
          <w:b w:val="0"/>
          <w:szCs w:val="24"/>
        </w:rPr>
        <w:t>План за определяне на приоритетни зони за развитие на обекти за производство на електрическа енергия от вятърна енергия</w:t>
      </w:r>
      <w:r w:rsidRPr="003F560C">
        <w:rPr>
          <w:b w:val="0"/>
          <w:szCs w:val="24"/>
        </w:rPr>
        <w:t>“ е видно, че:</w:t>
      </w:r>
    </w:p>
    <w:p w14:paraId="5F1ACC76" w14:textId="6543DFD3" w:rsidR="00CA1DE7" w:rsidRPr="003F560C" w:rsidRDefault="00CA1DE7" w:rsidP="003F560C">
      <w:pPr>
        <w:pStyle w:val="Title"/>
        <w:numPr>
          <w:ilvl w:val="0"/>
          <w:numId w:val="11"/>
        </w:numPr>
        <w:spacing w:after="120" w:line="276" w:lineRule="auto"/>
        <w:jc w:val="both"/>
        <w:rPr>
          <w:b w:val="0"/>
          <w:bCs/>
          <w:szCs w:val="24"/>
        </w:rPr>
      </w:pPr>
      <w:r w:rsidRPr="003F560C">
        <w:rPr>
          <w:b w:val="0"/>
          <w:bCs/>
          <w:szCs w:val="24"/>
        </w:rPr>
        <w:t xml:space="preserve">Нулева алтернатива </w:t>
      </w:r>
      <w:r w:rsidR="003F560C" w:rsidRPr="003F560C">
        <w:rPr>
          <w:b w:val="0"/>
          <w:bCs/>
          <w:iCs/>
          <w:szCs w:val="24"/>
        </w:rPr>
        <w:t>е неприемлива, тъй като ППЗ осигурява съгласуваност с политиките и целите на Република България и Европейския съюз в областта на възобновяемата енергия и устойчивото развитие</w:t>
      </w:r>
      <w:r w:rsidRPr="003F560C">
        <w:rPr>
          <w:b w:val="0"/>
          <w:bCs/>
          <w:szCs w:val="24"/>
        </w:rPr>
        <w:t xml:space="preserve">; </w:t>
      </w:r>
    </w:p>
    <w:p w14:paraId="2222AC47" w14:textId="4DADEE21" w:rsidR="00CA1DE7" w:rsidRPr="003F560C" w:rsidRDefault="00CA1DE7" w:rsidP="003F560C">
      <w:pPr>
        <w:pStyle w:val="Title"/>
        <w:numPr>
          <w:ilvl w:val="0"/>
          <w:numId w:val="11"/>
        </w:numPr>
        <w:spacing w:after="120" w:line="276" w:lineRule="auto"/>
        <w:jc w:val="both"/>
        <w:rPr>
          <w:b w:val="0"/>
          <w:bCs/>
          <w:szCs w:val="24"/>
        </w:rPr>
      </w:pPr>
      <w:r w:rsidRPr="003F560C">
        <w:rPr>
          <w:b w:val="0"/>
          <w:bCs/>
          <w:szCs w:val="24"/>
        </w:rPr>
        <w:t xml:space="preserve">Нулева алтернатива </w:t>
      </w:r>
      <w:r w:rsidR="003F560C" w:rsidRPr="003F560C">
        <w:rPr>
          <w:b w:val="0"/>
          <w:bCs/>
          <w:iCs/>
          <w:szCs w:val="24"/>
        </w:rPr>
        <w:t>е непрепоръчителна и от гледна точка опазването на околната среда и човешкото здраве, тъй като от направените анализи и оценки в доклада за екологична оценка ясно се вижда екологичната насоченост на плана, като се доказва, че същият ще допринесе за балансирано и устойчиво управление на околната среда, чрез зониране на подходящи територии за производство на електрическа енергия от вятъра, съвместно разположени съоръжения за съхранение на енергия, както и съоръжения за присъединяването им към електрическата мрежа</w:t>
      </w:r>
      <w:r w:rsidRPr="003F560C">
        <w:rPr>
          <w:b w:val="0"/>
          <w:bCs/>
          <w:szCs w:val="24"/>
        </w:rPr>
        <w:t xml:space="preserve">; </w:t>
      </w:r>
    </w:p>
    <w:p w14:paraId="4EF31934" w14:textId="590F58BF" w:rsidR="00CA1DE7" w:rsidRPr="003F560C" w:rsidRDefault="00CA1DE7" w:rsidP="003F560C">
      <w:pPr>
        <w:pStyle w:val="Title"/>
        <w:numPr>
          <w:ilvl w:val="0"/>
          <w:numId w:val="11"/>
        </w:numPr>
        <w:spacing w:after="120" w:line="276" w:lineRule="auto"/>
        <w:jc w:val="both"/>
        <w:rPr>
          <w:b w:val="0"/>
          <w:bCs/>
          <w:szCs w:val="24"/>
        </w:rPr>
      </w:pPr>
      <w:r w:rsidRPr="003F560C">
        <w:rPr>
          <w:b w:val="0"/>
          <w:bCs/>
          <w:szCs w:val="24"/>
        </w:rPr>
        <w:t xml:space="preserve">С изпълнението на плана </w:t>
      </w:r>
      <w:r w:rsidR="003F560C" w:rsidRPr="003F560C">
        <w:rPr>
          <w:b w:val="0"/>
          <w:bCs/>
          <w:iCs/>
          <w:szCs w:val="24"/>
        </w:rPr>
        <w:t>се осигурява пълно съобразяване и изпълнение на екологичните приоритети на стратегически и планови документи на европейско и национално ниво</w:t>
      </w:r>
      <w:r w:rsidRPr="003F560C">
        <w:rPr>
          <w:b w:val="0"/>
          <w:bCs/>
          <w:szCs w:val="24"/>
        </w:rPr>
        <w:t>.</w:t>
      </w:r>
    </w:p>
    <w:p w14:paraId="4CC3084F" w14:textId="0D53F1C8" w:rsidR="006E5DAB" w:rsidRPr="00A50A81" w:rsidRDefault="00FC0AC1" w:rsidP="006E5DAB">
      <w:pPr>
        <w:pStyle w:val="Title"/>
        <w:numPr>
          <w:ilvl w:val="0"/>
          <w:numId w:val="10"/>
        </w:numPr>
        <w:spacing w:line="276" w:lineRule="auto"/>
        <w:jc w:val="both"/>
        <w:rPr>
          <w:bCs/>
          <w:szCs w:val="24"/>
        </w:rPr>
      </w:pPr>
      <w:r w:rsidRPr="00A50A81">
        <w:rPr>
          <w:bCs/>
          <w:szCs w:val="24"/>
        </w:rPr>
        <w:t>Степента, в която мерките по чл. 26, ал. 7 и 8 от Наредба за ЕО са предвидени в плана</w:t>
      </w:r>
    </w:p>
    <w:p w14:paraId="7D8E96D0" w14:textId="0B52F06F" w:rsidR="009F2BC3" w:rsidRPr="00FB75B2" w:rsidRDefault="00FC0AC1" w:rsidP="00FB75B2">
      <w:pPr>
        <w:pStyle w:val="Title"/>
        <w:numPr>
          <w:ilvl w:val="1"/>
          <w:numId w:val="10"/>
        </w:numPr>
        <w:spacing w:before="120" w:after="120" w:line="276" w:lineRule="auto"/>
        <w:ind w:left="567" w:hanging="567"/>
        <w:jc w:val="both"/>
        <w:rPr>
          <w:bCs/>
          <w:szCs w:val="24"/>
        </w:rPr>
      </w:pPr>
      <w:r w:rsidRPr="00FB75B2">
        <w:rPr>
          <w:b w:val="0"/>
          <w:szCs w:val="24"/>
        </w:rPr>
        <w:t xml:space="preserve">В </w:t>
      </w:r>
      <w:r w:rsidRPr="00FB75B2">
        <w:rPr>
          <w:b w:val="0"/>
          <w:bCs/>
          <w:szCs w:val="24"/>
        </w:rPr>
        <w:t>„</w:t>
      </w:r>
      <w:r w:rsidR="00F05893" w:rsidRPr="00FB75B2">
        <w:rPr>
          <w:b w:val="0"/>
          <w:bCs/>
          <w:szCs w:val="24"/>
        </w:rPr>
        <w:t>Проекта на План за определяне на приоритетни зони за развитие на обекти за производство на електрическа енергия от вятърна енергия</w:t>
      </w:r>
      <w:r w:rsidRPr="00FB75B2">
        <w:rPr>
          <w:b w:val="0"/>
          <w:bCs/>
          <w:szCs w:val="24"/>
        </w:rPr>
        <w:t xml:space="preserve">“ са отразените мерките от Становището по ЕО, </w:t>
      </w:r>
      <w:r w:rsidR="009F2BC3" w:rsidRPr="00FB75B2">
        <w:rPr>
          <w:b w:val="0"/>
          <w:bCs/>
          <w:szCs w:val="24"/>
        </w:rPr>
        <w:t xml:space="preserve">част </w:t>
      </w:r>
      <w:r w:rsidR="009F2BC3" w:rsidRPr="00FB75B2">
        <w:rPr>
          <w:b w:val="0"/>
          <w:bCs/>
          <w:i/>
          <w:iCs/>
          <w:szCs w:val="24"/>
        </w:rPr>
        <w:t xml:space="preserve">I. </w:t>
      </w:r>
      <w:r w:rsidR="00FB75B2" w:rsidRPr="00FB75B2">
        <w:rPr>
          <w:b w:val="0"/>
          <w:bCs/>
          <w:i/>
          <w:iCs/>
          <w:szCs w:val="24"/>
        </w:rPr>
        <w:t>Мерки и условия за предотвратяване, намаляване или възможно най-пълно отстраняване на предполагаемите неблагоприятни последствия от осъществяването на План за определяне на приоритетни зони за развитие на обекти за производство на електрическа енергия от вятърна енергия</w:t>
      </w:r>
      <w:r w:rsidR="009F2BC3" w:rsidRPr="00FB75B2">
        <w:rPr>
          <w:b w:val="0"/>
          <w:bCs/>
          <w:i/>
          <w:iCs/>
          <w:szCs w:val="24"/>
        </w:rPr>
        <w:t xml:space="preserve">: </w:t>
      </w:r>
      <w:bookmarkStart w:id="2" w:name="bookmark7"/>
      <w:r w:rsidR="009F2BC3" w:rsidRPr="00FB75B2">
        <w:rPr>
          <w:rStyle w:val="111pt"/>
          <w:i/>
          <w:iCs/>
        </w:rPr>
        <w:t xml:space="preserve">А. </w:t>
      </w:r>
      <w:r w:rsidR="00FB75B2" w:rsidRPr="00FB75B2">
        <w:rPr>
          <w:b w:val="0"/>
          <w:i/>
          <w:iCs/>
          <w:color w:val="000000"/>
          <w:szCs w:val="24"/>
          <w:lang w:bidi="bg-BG"/>
        </w:rPr>
        <w:t>Мерки за отразяване в окончателния вариант на План за определяне на приоритетни зони за развитие на обекти за производство на електрическа енергия от вятърна енергия</w:t>
      </w:r>
      <w:r w:rsidR="009F2BC3" w:rsidRPr="00FB75B2">
        <w:rPr>
          <w:rStyle w:val="11"/>
          <w:bCs w:val="0"/>
          <w:i/>
          <w:iCs/>
          <w:sz w:val="24"/>
          <w:szCs w:val="24"/>
        </w:rPr>
        <w:t>:</w:t>
      </w:r>
      <w:bookmarkEnd w:id="2"/>
    </w:p>
    <w:p w14:paraId="2091294A" w14:textId="77777777" w:rsidR="00B94D6C" w:rsidRPr="00FB75B2" w:rsidRDefault="00B94D6C" w:rsidP="006E5DAB">
      <w:pPr>
        <w:widowControl w:val="0"/>
        <w:tabs>
          <w:tab w:val="left" w:pos="866"/>
        </w:tabs>
        <w:spacing w:line="276" w:lineRule="auto"/>
        <w:ind w:left="620"/>
        <w:jc w:val="both"/>
        <w:rPr>
          <w:szCs w:val="24"/>
          <w:u w:val="single"/>
        </w:rPr>
      </w:pPr>
    </w:p>
    <w:p w14:paraId="438F895B" w14:textId="13065C15" w:rsidR="009F2BC3" w:rsidRPr="00FB75B2" w:rsidRDefault="00FB75B2" w:rsidP="00FB75B2">
      <w:pPr>
        <w:spacing w:line="276" w:lineRule="auto"/>
        <w:ind w:firstLine="620"/>
        <w:rPr>
          <w:szCs w:val="24"/>
          <w:u w:val="single"/>
        </w:rPr>
      </w:pPr>
      <w:r w:rsidRPr="00FB75B2">
        <w:rPr>
          <w:color w:val="000000"/>
          <w:szCs w:val="24"/>
          <w:u w:val="single"/>
          <w:lang w:bidi="bg-BG"/>
        </w:rPr>
        <w:t>Биологично разнообразие</w:t>
      </w:r>
      <w:r w:rsidR="009F2BC3" w:rsidRPr="00FB75B2">
        <w:rPr>
          <w:rStyle w:val="2"/>
          <w:sz w:val="24"/>
          <w:szCs w:val="24"/>
          <w:u w:val="single"/>
        </w:rPr>
        <w:t>:</w:t>
      </w:r>
    </w:p>
    <w:p w14:paraId="7495359B" w14:textId="22BA0DA2" w:rsidR="009F2BC3" w:rsidRPr="00FB75B2" w:rsidRDefault="00FB75B2" w:rsidP="00815A53">
      <w:pPr>
        <w:widowControl w:val="0"/>
        <w:numPr>
          <w:ilvl w:val="0"/>
          <w:numId w:val="14"/>
        </w:numPr>
        <w:tabs>
          <w:tab w:val="left" w:pos="866"/>
        </w:tabs>
        <w:spacing w:line="276" w:lineRule="auto"/>
        <w:ind w:left="567" w:firstLine="53"/>
        <w:jc w:val="both"/>
        <w:rPr>
          <w:rStyle w:val="2"/>
          <w:sz w:val="24"/>
          <w:szCs w:val="24"/>
        </w:rPr>
      </w:pPr>
      <w:r w:rsidRPr="00FB75B2">
        <w:rPr>
          <w:color w:val="000000"/>
          <w:szCs w:val="24"/>
          <w:lang w:bidi="bg-BG"/>
        </w:rPr>
        <w:t xml:space="preserve">Строителната забрана, заложена в ППЗ, да обхване периода февруари – юли. </w:t>
      </w:r>
      <w:r w:rsidRPr="00FB75B2">
        <w:rPr>
          <w:color w:val="000000"/>
          <w:szCs w:val="24"/>
          <w:lang w:bidi="bg-BG"/>
        </w:rPr>
        <w:lastRenderedPageBreak/>
        <w:t>Строителни дейности могат да се осъществяват и в периода февруари-юли, ако са започнали преди началото на м. февруари, ако е установена липса на гнездене или зимуващи колонии от експерт-орнитолог и/или зоолог специалист по прилепи (хироптеролог) в радиус 200 м от строителната площадка</w:t>
      </w:r>
      <w:r w:rsidR="009F2BC3" w:rsidRPr="00FB75B2">
        <w:rPr>
          <w:rStyle w:val="2"/>
          <w:sz w:val="24"/>
          <w:szCs w:val="24"/>
        </w:rPr>
        <w:t>.</w:t>
      </w:r>
    </w:p>
    <w:p w14:paraId="24BC2E1D" w14:textId="36C1584E" w:rsidR="00604CA6" w:rsidRPr="00A50A81" w:rsidRDefault="006E5DAB" w:rsidP="008E5D36">
      <w:pPr>
        <w:widowControl w:val="0"/>
        <w:tabs>
          <w:tab w:val="left" w:pos="866"/>
        </w:tabs>
        <w:spacing w:line="276" w:lineRule="auto"/>
        <w:ind w:left="620"/>
        <w:jc w:val="both"/>
        <w:rPr>
          <w:b/>
          <w:bCs/>
          <w:szCs w:val="24"/>
        </w:rPr>
      </w:pPr>
      <w:r w:rsidRPr="00815A53">
        <w:rPr>
          <w:rStyle w:val="2"/>
          <w:b/>
          <w:bCs/>
          <w:sz w:val="24"/>
          <w:szCs w:val="24"/>
        </w:rPr>
        <w:t>Начин на изпълнение:</w:t>
      </w:r>
      <w:r w:rsidR="000B1993" w:rsidRPr="00815A53">
        <w:rPr>
          <w:rStyle w:val="2"/>
          <w:sz w:val="24"/>
          <w:szCs w:val="24"/>
        </w:rPr>
        <w:t xml:space="preserve"> </w:t>
      </w:r>
      <w:r w:rsidR="00815A53" w:rsidRPr="00815A53">
        <w:rPr>
          <w:rStyle w:val="2"/>
          <w:sz w:val="24"/>
          <w:szCs w:val="24"/>
        </w:rPr>
        <w:t xml:space="preserve">В окончателният ППЗ ще бъде нанесена съответната корекция като строителната забрана </w:t>
      </w:r>
      <w:r w:rsidR="00FA77F6" w:rsidRPr="00815A53">
        <w:rPr>
          <w:rStyle w:val="2"/>
          <w:sz w:val="24"/>
          <w:szCs w:val="24"/>
        </w:rPr>
        <w:t>ще</w:t>
      </w:r>
      <w:r w:rsidR="00815A53" w:rsidRPr="00815A53">
        <w:rPr>
          <w:rStyle w:val="2"/>
          <w:sz w:val="24"/>
          <w:szCs w:val="24"/>
        </w:rPr>
        <w:t xml:space="preserve"> бъде разширена за</w:t>
      </w:r>
      <w:r w:rsidR="00815A53" w:rsidRPr="00815A53">
        <w:rPr>
          <w:color w:val="000000"/>
          <w:szCs w:val="24"/>
          <w:lang w:bidi="bg-BG"/>
        </w:rPr>
        <w:t xml:space="preserve"> периода февруари-юли. Допълнително ще бъде заложено разрешаващо условие, което да позволи строителни дейности да се осъществяват</w:t>
      </w:r>
      <w:r w:rsidR="00815A53" w:rsidRPr="00815A53">
        <w:rPr>
          <w:rStyle w:val="2"/>
          <w:sz w:val="24"/>
          <w:szCs w:val="24"/>
        </w:rPr>
        <w:t xml:space="preserve"> в този период</w:t>
      </w:r>
      <w:r w:rsidR="00815A53" w:rsidRPr="00815A53">
        <w:rPr>
          <w:szCs w:val="24"/>
        </w:rPr>
        <w:t xml:space="preserve">, ако са започнали </w:t>
      </w:r>
      <w:r w:rsidR="00815A53" w:rsidRPr="00815A53">
        <w:rPr>
          <w:color w:val="000000"/>
          <w:szCs w:val="24"/>
          <w:lang w:bidi="bg-BG"/>
        </w:rPr>
        <w:t>преди началото на м. февруари, ако е установена липса на гнездене или зимуващи колонии от експерт-орнитолог и/или зоолог специалист по прилепи (хироптеролог) в радиус 200 м от строителната площадка. Всички бъдещи инвестиционни предложения следва да се съобразят с поставеното условие.</w:t>
      </w:r>
      <w:r w:rsidR="00815A53">
        <w:rPr>
          <w:color w:val="000000"/>
          <w:szCs w:val="24"/>
          <w:lang w:bidi="bg-BG"/>
        </w:rPr>
        <w:t xml:space="preserve"> </w:t>
      </w:r>
    </w:p>
    <w:p w14:paraId="756B234E" w14:textId="77777777" w:rsidR="006E5DAB" w:rsidRPr="00A50A81" w:rsidRDefault="006E5DAB" w:rsidP="006E5DAB">
      <w:pPr>
        <w:keepNext/>
        <w:keepLines/>
        <w:spacing w:after="95" w:line="276" w:lineRule="auto"/>
        <w:ind w:firstLine="620"/>
        <w:jc w:val="both"/>
        <w:rPr>
          <w:rStyle w:val="11"/>
          <w:b w:val="0"/>
          <w:bCs w:val="0"/>
          <w:sz w:val="24"/>
          <w:szCs w:val="24"/>
        </w:rPr>
      </w:pPr>
      <w:bookmarkStart w:id="3" w:name="bookmark8"/>
    </w:p>
    <w:p w14:paraId="1B367B70" w14:textId="1E9BD4CE" w:rsidR="009F2BC3" w:rsidRPr="00A50A81" w:rsidRDefault="009F2BC3" w:rsidP="00CC799E">
      <w:pPr>
        <w:pStyle w:val="ListParagraph"/>
        <w:keepNext/>
        <w:keepLines/>
        <w:numPr>
          <w:ilvl w:val="1"/>
          <w:numId w:val="10"/>
        </w:numPr>
        <w:spacing w:before="120" w:after="120" w:line="276" w:lineRule="auto"/>
        <w:ind w:left="567" w:hanging="567"/>
        <w:jc w:val="both"/>
        <w:rPr>
          <w:rStyle w:val="11"/>
          <w:b w:val="0"/>
          <w:bCs w:val="0"/>
          <w:i/>
          <w:iCs/>
          <w:sz w:val="24"/>
          <w:szCs w:val="24"/>
        </w:rPr>
      </w:pPr>
      <w:r w:rsidRPr="00A50A81">
        <w:rPr>
          <w:rStyle w:val="11"/>
          <w:b w:val="0"/>
          <w:bCs w:val="0"/>
          <w:i/>
          <w:iCs/>
          <w:sz w:val="24"/>
          <w:szCs w:val="24"/>
        </w:rPr>
        <w:t>Мерки</w:t>
      </w:r>
      <w:r w:rsidR="00604CA6" w:rsidRPr="00A50A81">
        <w:rPr>
          <w:rStyle w:val="11"/>
          <w:b w:val="0"/>
          <w:bCs w:val="0"/>
          <w:i/>
          <w:iCs/>
          <w:sz w:val="24"/>
          <w:szCs w:val="24"/>
        </w:rPr>
        <w:t>те</w:t>
      </w:r>
      <w:r w:rsidR="00B94D6C" w:rsidRPr="00A50A81">
        <w:rPr>
          <w:rStyle w:val="11"/>
          <w:b w:val="0"/>
          <w:bCs w:val="0"/>
          <w:i/>
          <w:iCs/>
          <w:sz w:val="24"/>
          <w:szCs w:val="24"/>
        </w:rPr>
        <w:t xml:space="preserve"> от Становището по ЕО, част I, буква Б </w:t>
      </w:r>
      <w:r w:rsidR="00CC799E" w:rsidRPr="00CC799E">
        <w:rPr>
          <w:bCs/>
          <w:i/>
          <w:iCs/>
          <w:color w:val="000000"/>
          <w:szCs w:val="24"/>
          <w:lang w:bidi="bg-BG"/>
        </w:rPr>
        <w:t>Мерки за изпълнение при прилагането на План за определяне на приоритетни зони за развитие на обекти за производство на електрическа енергия от вятърна енергия</w:t>
      </w:r>
      <w:r w:rsidR="00604CA6" w:rsidRPr="00A50A81">
        <w:rPr>
          <w:rStyle w:val="11"/>
          <w:b w:val="0"/>
          <w:bCs w:val="0"/>
          <w:i/>
          <w:iCs/>
          <w:sz w:val="24"/>
          <w:szCs w:val="24"/>
        </w:rPr>
        <w:t>, ще бъдат изпълнявани съответно във всяка една от фазите на реализиране на плана и в периода на прилагане на плана, както следва</w:t>
      </w:r>
      <w:r w:rsidRPr="00A50A81">
        <w:rPr>
          <w:rStyle w:val="11"/>
          <w:b w:val="0"/>
          <w:bCs w:val="0"/>
          <w:i/>
          <w:iCs/>
          <w:sz w:val="24"/>
          <w:szCs w:val="24"/>
        </w:rPr>
        <w:t>:</w:t>
      </w:r>
      <w:bookmarkEnd w:id="3"/>
    </w:p>
    <w:p w14:paraId="79E6F94B" w14:textId="77777777" w:rsidR="006E5DAB" w:rsidRPr="00A50A81" w:rsidRDefault="006E5DAB" w:rsidP="00604CA6">
      <w:pPr>
        <w:keepNext/>
        <w:keepLines/>
        <w:spacing w:after="95" w:line="264" w:lineRule="exact"/>
        <w:jc w:val="both"/>
        <w:rPr>
          <w:b/>
          <w:bCs/>
          <w:color w:val="FFFFFF" w:themeColor="background1"/>
          <w:sz w:val="22"/>
          <w:szCs w:val="22"/>
        </w:rPr>
        <w:sectPr w:rsidR="006E5DAB" w:rsidRPr="00A50A81" w:rsidSect="006E5DAB">
          <w:footerReference w:type="default" r:id="rId8"/>
          <w:pgSz w:w="11906" w:h="16838"/>
          <w:pgMar w:top="993" w:right="1440" w:bottom="1276" w:left="1440" w:header="709" w:footer="709" w:gutter="0"/>
          <w:cols w:space="708"/>
        </w:sectPr>
      </w:pPr>
    </w:p>
    <w:tbl>
      <w:tblPr>
        <w:tblStyle w:val="ListTable3-Accent4"/>
        <w:tblW w:w="4905" w:type="pct"/>
        <w:tblLook w:val="04A0" w:firstRow="1" w:lastRow="0" w:firstColumn="1" w:lastColumn="0" w:noHBand="0" w:noVBand="1"/>
      </w:tblPr>
      <w:tblGrid>
        <w:gridCol w:w="438"/>
        <w:gridCol w:w="8218"/>
        <w:gridCol w:w="5627"/>
      </w:tblGrid>
      <w:tr w:rsidR="00604CA6" w:rsidRPr="00A50A81" w14:paraId="5F1E6F20" w14:textId="77777777" w:rsidTr="003E41F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9" w:type="pct"/>
          </w:tcPr>
          <w:p w14:paraId="3B1DF0B8" w14:textId="64A68EB8" w:rsidR="00604CA6" w:rsidRPr="00A50A81" w:rsidRDefault="00604CA6" w:rsidP="00604CA6">
            <w:pPr>
              <w:keepNext/>
              <w:keepLines/>
              <w:spacing w:after="95" w:line="264" w:lineRule="exact"/>
              <w:jc w:val="both"/>
              <w:rPr>
                <w:sz w:val="22"/>
                <w:szCs w:val="22"/>
              </w:rPr>
            </w:pPr>
            <w:r w:rsidRPr="00A50A81">
              <w:rPr>
                <w:sz w:val="22"/>
                <w:szCs w:val="22"/>
              </w:rPr>
              <w:lastRenderedPageBreak/>
              <w:t>№</w:t>
            </w:r>
          </w:p>
        </w:tc>
        <w:tc>
          <w:tcPr>
            <w:tcW w:w="2878" w:type="pct"/>
          </w:tcPr>
          <w:p w14:paraId="06A8A920" w14:textId="6C0A2779" w:rsidR="00604CA6" w:rsidRPr="00A50A81" w:rsidRDefault="00604CA6" w:rsidP="00604CA6">
            <w:pPr>
              <w:keepNext/>
              <w:keepLines/>
              <w:spacing w:after="95" w:line="264" w:lineRule="exact"/>
              <w:jc w:val="both"/>
              <w:cnfStyle w:val="100000000000" w:firstRow="1" w:lastRow="0" w:firstColumn="0" w:lastColumn="0" w:oddVBand="0" w:evenVBand="0" w:oddHBand="0" w:evenHBand="0" w:firstRowFirstColumn="0" w:firstRowLastColumn="0" w:lastRowFirstColumn="0" w:lastRowLastColumn="0"/>
              <w:rPr>
                <w:sz w:val="22"/>
                <w:szCs w:val="22"/>
              </w:rPr>
            </w:pPr>
            <w:r w:rsidRPr="00A50A81">
              <w:rPr>
                <w:sz w:val="22"/>
                <w:szCs w:val="22"/>
              </w:rPr>
              <w:t>Описание на мярката</w:t>
            </w:r>
          </w:p>
        </w:tc>
        <w:tc>
          <w:tcPr>
            <w:tcW w:w="1972" w:type="pct"/>
          </w:tcPr>
          <w:p w14:paraId="0F6CE1C8" w14:textId="554EF0C2" w:rsidR="00604CA6" w:rsidRPr="00A50A81" w:rsidRDefault="00604CA6" w:rsidP="00604CA6">
            <w:pPr>
              <w:keepNext/>
              <w:keepLines/>
              <w:spacing w:after="95" w:line="264" w:lineRule="exact"/>
              <w:jc w:val="both"/>
              <w:cnfStyle w:val="100000000000" w:firstRow="1" w:lastRow="0" w:firstColumn="0" w:lastColumn="0" w:oddVBand="0" w:evenVBand="0" w:oddHBand="0" w:evenHBand="0" w:firstRowFirstColumn="0" w:firstRowLastColumn="0" w:lastRowFirstColumn="0" w:lastRowLastColumn="0"/>
              <w:rPr>
                <w:sz w:val="22"/>
                <w:szCs w:val="22"/>
              </w:rPr>
            </w:pPr>
            <w:r w:rsidRPr="00A50A81">
              <w:rPr>
                <w:sz w:val="22"/>
                <w:szCs w:val="22"/>
              </w:rPr>
              <w:t>Начин на изпълнение</w:t>
            </w:r>
            <w:r w:rsidR="00891299" w:rsidRPr="00A50A81">
              <w:rPr>
                <w:sz w:val="22"/>
                <w:szCs w:val="22"/>
              </w:rPr>
              <w:t xml:space="preserve"> на мерките</w:t>
            </w:r>
          </w:p>
        </w:tc>
      </w:tr>
      <w:tr w:rsidR="00604CA6" w:rsidRPr="00A50A81" w14:paraId="7BF81EF9"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3AC6E97C" w14:textId="2DDB1D05" w:rsidR="00604CA6" w:rsidRPr="00A50A81" w:rsidRDefault="00604CA6" w:rsidP="00604CA6">
            <w:pPr>
              <w:keepNext/>
              <w:keepLines/>
              <w:spacing w:after="95" w:line="264" w:lineRule="exact"/>
              <w:rPr>
                <w:sz w:val="20"/>
              </w:rPr>
            </w:pPr>
            <w:r w:rsidRPr="00A50A81">
              <w:rPr>
                <w:sz w:val="22"/>
                <w:szCs w:val="22"/>
              </w:rPr>
              <w:t>Общи</w:t>
            </w:r>
          </w:p>
        </w:tc>
      </w:tr>
      <w:tr w:rsidR="00604CA6" w:rsidRPr="00A50A81" w14:paraId="0D49164A"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78C929FE" w14:textId="604DBAA6" w:rsidR="00604CA6" w:rsidRPr="00A50A81" w:rsidRDefault="00604CA6" w:rsidP="00604CA6">
            <w:pPr>
              <w:keepNext/>
              <w:keepLines/>
              <w:spacing w:after="95" w:line="264" w:lineRule="exact"/>
              <w:jc w:val="both"/>
              <w:rPr>
                <w:sz w:val="20"/>
              </w:rPr>
            </w:pPr>
            <w:r w:rsidRPr="00A50A81">
              <w:rPr>
                <w:sz w:val="20"/>
              </w:rPr>
              <w:t>1</w:t>
            </w:r>
          </w:p>
        </w:tc>
        <w:tc>
          <w:tcPr>
            <w:tcW w:w="2878" w:type="pct"/>
          </w:tcPr>
          <w:p w14:paraId="585CF912" w14:textId="647A6E57" w:rsidR="00604CA6" w:rsidRPr="00544FFA" w:rsidRDefault="00544FFA" w:rsidP="00544FFA">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544FFA">
              <w:rPr>
                <w:sz w:val="22"/>
                <w:szCs w:val="22"/>
              </w:rPr>
              <w:t>Инвестиционни предложения, планове и програми или техни изменения, произтичащи от План за определяне на приоритетни зони за развитие на обекти за производство на електрическа енергия от вятърна енергия, за които се изисква ОВОС/ЕО и попадащи под разпоредбата на чл. 31 от ЗБР, подлежат на оценка за съвместимостта им с предмета и целите на опазване на защитените зони и могат да бъдат одобрени само след положително решение/становище по ОВОС/ЕО/ОС и при съобразяване с препоръките в извършените оценки, както и с условията, изискванията и мерките, разписани в решението/становището</w:t>
            </w:r>
          </w:p>
        </w:tc>
        <w:tc>
          <w:tcPr>
            <w:tcW w:w="1972" w:type="pct"/>
          </w:tcPr>
          <w:p w14:paraId="01CC14DD" w14:textId="09DC4DAE" w:rsidR="00604CA6" w:rsidRPr="00A50A81" w:rsidRDefault="00F80E11" w:rsidP="00891299">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A50A81">
              <w:rPr>
                <w:sz w:val="22"/>
                <w:szCs w:val="22"/>
              </w:rPr>
              <w:t xml:space="preserve">За всяко инвестиционно предложение, план и програма, произтичащи от </w:t>
            </w:r>
            <w:r>
              <w:rPr>
                <w:sz w:val="22"/>
                <w:szCs w:val="22"/>
              </w:rPr>
              <w:t>ППЗ</w:t>
            </w:r>
            <w:r w:rsidRPr="00A50A81">
              <w:rPr>
                <w:sz w:val="22"/>
                <w:szCs w:val="22"/>
              </w:rPr>
              <w:t xml:space="preserve"> ще бъде изготвяно уведомление до МОСВ/РИОСВ за указване на приложимата процедура по ЗООС и ОС</w:t>
            </w:r>
          </w:p>
        </w:tc>
      </w:tr>
      <w:tr w:rsidR="00604CA6" w:rsidRPr="00A50A81" w14:paraId="21AD86BA"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47E8CA9C" w14:textId="20FE4B66" w:rsidR="00604CA6" w:rsidRPr="00A50A81" w:rsidRDefault="00604CA6" w:rsidP="00604CA6">
            <w:pPr>
              <w:keepNext/>
              <w:keepLines/>
              <w:spacing w:after="95" w:line="264" w:lineRule="exact"/>
              <w:jc w:val="both"/>
              <w:rPr>
                <w:sz w:val="20"/>
              </w:rPr>
            </w:pPr>
            <w:r w:rsidRPr="00A50A81">
              <w:rPr>
                <w:sz w:val="20"/>
              </w:rPr>
              <w:t>2</w:t>
            </w:r>
          </w:p>
        </w:tc>
        <w:tc>
          <w:tcPr>
            <w:tcW w:w="2878" w:type="pct"/>
          </w:tcPr>
          <w:p w14:paraId="48B19635" w14:textId="6B133F9C" w:rsidR="00604CA6" w:rsidRPr="00544FFA" w:rsidRDefault="00544FFA" w:rsidP="00544FF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Разполагането на вятърни генератори като част от бъдещи ИП в приоритетните зони да бъде съобразено с нормативно определено отстояние от границите на населени места по смисъла на 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 но на не по-малко от 500 м.</w:t>
            </w:r>
          </w:p>
        </w:tc>
        <w:tc>
          <w:tcPr>
            <w:tcW w:w="1972" w:type="pct"/>
          </w:tcPr>
          <w:p w14:paraId="5FDC4E1D" w14:textId="7A86EF29" w:rsidR="00604CA6" w:rsidRPr="00A50A81" w:rsidRDefault="00DE0251" w:rsidP="00DE0251">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При разработване на конкретни инвестиционни предложения в хода на процеса ще бъде съобразяване нормативно определеното отстояние от </w:t>
            </w:r>
            <w:r w:rsidRPr="00DE0251">
              <w:rPr>
                <w:sz w:val="22"/>
                <w:szCs w:val="22"/>
              </w:rPr>
              <w:t>границите на населени места по смисъла на Наредба № 14 от 15 юни 2005 г. за технически правила и нормативи за проектиране, изграждане и ползване на обектите и съоръженията за производство, преобразуване, пренос и разпределение на електрическа енергия, но на не по-малко от 500 м</w:t>
            </w:r>
          </w:p>
        </w:tc>
      </w:tr>
      <w:tr w:rsidR="00604CA6" w:rsidRPr="00A50A81" w14:paraId="1B0CC2F5"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19165F65" w14:textId="569F3A68" w:rsidR="00604CA6" w:rsidRPr="00A50A81" w:rsidRDefault="00604CA6" w:rsidP="00604CA6">
            <w:pPr>
              <w:keepNext/>
              <w:keepLines/>
              <w:spacing w:after="95" w:line="264" w:lineRule="exact"/>
              <w:jc w:val="both"/>
              <w:rPr>
                <w:sz w:val="20"/>
              </w:rPr>
            </w:pPr>
            <w:r w:rsidRPr="00A50A81">
              <w:rPr>
                <w:sz w:val="20"/>
              </w:rPr>
              <w:t>3</w:t>
            </w:r>
          </w:p>
        </w:tc>
        <w:tc>
          <w:tcPr>
            <w:tcW w:w="2878" w:type="pct"/>
          </w:tcPr>
          <w:p w14:paraId="0A5666A8" w14:textId="42C12BEA" w:rsidR="00604CA6" w:rsidRPr="00544FFA" w:rsidRDefault="00544FFA" w:rsidP="00544FFA">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544FFA">
              <w:rPr>
                <w:sz w:val="22"/>
                <w:szCs w:val="22"/>
              </w:rPr>
              <w:t>При планирането на отделни инвестиционни предложения в зоните, определени с ППЗ, задължително да бъде предвидено прилагане на смекчаващите мерки, заложени с Плана.</w:t>
            </w:r>
          </w:p>
        </w:tc>
        <w:tc>
          <w:tcPr>
            <w:tcW w:w="1972" w:type="pct"/>
          </w:tcPr>
          <w:p w14:paraId="2FAD0104" w14:textId="52B4FB2D" w:rsidR="000B1993" w:rsidRPr="00A50A81" w:rsidRDefault="00DE0251" w:rsidP="00DE0251">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Разработването на конкретни инвестиционни предложения по ППЗ ще е съпроводено с прилагане на </w:t>
            </w:r>
            <w:r w:rsidRPr="00544FFA">
              <w:rPr>
                <w:sz w:val="22"/>
                <w:szCs w:val="22"/>
              </w:rPr>
              <w:t>смекчаващите мерки, заложени с Плана.</w:t>
            </w:r>
          </w:p>
        </w:tc>
      </w:tr>
      <w:tr w:rsidR="00544FFA" w:rsidRPr="00A50A81" w14:paraId="32B37CCD"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4AABA2CC" w14:textId="2AC79DDD" w:rsidR="00544FFA" w:rsidRPr="00A50A81" w:rsidRDefault="00544FFA" w:rsidP="00604CA6">
            <w:pPr>
              <w:keepNext/>
              <w:keepLines/>
              <w:spacing w:after="95" w:line="264" w:lineRule="exact"/>
              <w:jc w:val="both"/>
              <w:rPr>
                <w:sz w:val="20"/>
              </w:rPr>
            </w:pPr>
            <w:r>
              <w:rPr>
                <w:sz w:val="20"/>
              </w:rPr>
              <w:t>4</w:t>
            </w:r>
          </w:p>
        </w:tc>
        <w:tc>
          <w:tcPr>
            <w:tcW w:w="2878" w:type="pct"/>
          </w:tcPr>
          <w:p w14:paraId="359138D6" w14:textId="2AB6E5B3" w:rsidR="00544FFA" w:rsidRPr="00544FFA" w:rsidRDefault="00544FFA" w:rsidP="00544FF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Планирането на конкретни проекти по плана в близост до р. Дунав да става след анализ и оценка на потенциалните въздействия върху безопасността на корабоплаването и навигацията, които би имало изграждането и експлоатацията на ветрогенераторни паркове в райони, граничещи непосредствено с река Дунав.</w:t>
            </w:r>
          </w:p>
        </w:tc>
        <w:tc>
          <w:tcPr>
            <w:tcW w:w="1972" w:type="pct"/>
          </w:tcPr>
          <w:p w14:paraId="1F3E4395" w14:textId="0484AC71" w:rsidR="00544FFA" w:rsidRPr="00A50A81" w:rsidRDefault="006C0C9F" w:rsidP="006C0C9F">
            <w:pPr>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 xml:space="preserve">Планирането на конкретни проекти по плана в близост до р. Дунав </w:t>
            </w:r>
            <w:r>
              <w:rPr>
                <w:sz w:val="22"/>
                <w:szCs w:val="22"/>
              </w:rPr>
              <w:t xml:space="preserve">ще става </w:t>
            </w:r>
            <w:r w:rsidRPr="00544FFA">
              <w:rPr>
                <w:sz w:val="22"/>
                <w:szCs w:val="22"/>
              </w:rPr>
              <w:t>след анализ и оценка на потенциалните въздействия върху безопасността на корабоплаването и навигацията, които би имало изграждането и експлоатацията на ветрогенераторни паркове в райони, граничещи непосредствено с река Дунав</w:t>
            </w:r>
          </w:p>
        </w:tc>
      </w:tr>
      <w:tr w:rsidR="0032452E" w:rsidRPr="00A50A81" w14:paraId="78A2C93E" w14:textId="77777777" w:rsidTr="003E41F7">
        <w:tc>
          <w:tcPr>
            <w:cnfStyle w:val="001000000000" w:firstRow="0" w:lastRow="0" w:firstColumn="1" w:lastColumn="0" w:oddVBand="0" w:evenVBand="0" w:oddHBand="0" w:evenHBand="0" w:firstRowFirstColumn="0" w:firstRowLastColumn="0" w:lastRowFirstColumn="0" w:lastRowLastColumn="0"/>
            <w:tcW w:w="5000" w:type="pct"/>
            <w:gridSpan w:val="3"/>
          </w:tcPr>
          <w:p w14:paraId="46E920F9" w14:textId="7206E754" w:rsidR="0032452E" w:rsidRPr="00A50A81" w:rsidRDefault="0032452E" w:rsidP="0032452E">
            <w:pPr>
              <w:keepNext/>
              <w:keepLines/>
              <w:spacing w:after="95" w:line="264" w:lineRule="exact"/>
              <w:jc w:val="both"/>
              <w:rPr>
                <w:sz w:val="22"/>
                <w:szCs w:val="22"/>
                <w:lang w:bidi="bg-BG"/>
              </w:rPr>
            </w:pPr>
            <w:r w:rsidRPr="00A50A81">
              <w:rPr>
                <w:sz w:val="22"/>
                <w:szCs w:val="22"/>
                <w:u w:val="single"/>
                <w:lang w:bidi="bg-BG"/>
              </w:rPr>
              <w:t>Климат:</w:t>
            </w:r>
          </w:p>
        </w:tc>
      </w:tr>
      <w:tr w:rsidR="00B25C11" w:rsidRPr="00A50A81" w14:paraId="4F544394"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180F5918" w14:textId="44A2A3A9" w:rsidR="00B25C11" w:rsidRPr="00A50A81" w:rsidRDefault="00B25C11" w:rsidP="00B25C11">
            <w:pPr>
              <w:keepNext/>
              <w:keepLines/>
              <w:spacing w:after="95" w:line="264" w:lineRule="exact"/>
              <w:jc w:val="both"/>
              <w:rPr>
                <w:sz w:val="22"/>
                <w:szCs w:val="22"/>
              </w:rPr>
            </w:pPr>
            <w:r>
              <w:rPr>
                <w:sz w:val="22"/>
                <w:szCs w:val="22"/>
              </w:rPr>
              <w:lastRenderedPageBreak/>
              <w:t>5</w:t>
            </w:r>
          </w:p>
        </w:tc>
        <w:tc>
          <w:tcPr>
            <w:tcW w:w="2878" w:type="pct"/>
          </w:tcPr>
          <w:p w14:paraId="1FD9B414" w14:textId="1FB5360C" w:rsidR="00B25C11" w:rsidRPr="00A50A81" w:rsidRDefault="00B25C11" w:rsidP="00B25C11">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В хода на проектирането и реализацията на проекти при спазване изискванията на плана, да се залагат съответните мерки за адаптация към климатичните промени, характерни за районите на приоритетните зони</w:t>
            </w:r>
            <w:r>
              <w:rPr>
                <w:sz w:val="22"/>
                <w:szCs w:val="22"/>
              </w:rPr>
              <w:t>.</w:t>
            </w:r>
          </w:p>
        </w:tc>
        <w:tc>
          <w:tcPr>
            <w:tcW w:w="1972" w:type="pct"/>
          </w:tcPr>
          <w:p w14:paraId="7DDE2C3E" w14:textId="30870DBB" w:rsidR="00B25C11" w:rsidRPr="00A50A81" w:rsidRDefault="00B25C11" w:rsidP="00B25C11">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A50A81">
              <w:rPr>
                <w:sz w:val="22"/>
                <w:szCs w:val="22"/>
              </w:rPr>
              <w:t>В инвестиционните проекти ще се интегрират мерки за адаптация към климатичните промени съгласно Националната стратегия за адаптация към изменението на климата. Ще се предвиждат решения за устойчивост на инфраструктурата при екстремни климатични явления.</w:t>
            </w:r>
          </w:p>
        </w:tc>
      </w:tr>
      <w:tr w:rsidR="00B25C11" w:rsidRPr="00A50A81" w14:paraId="5DBFDD41" w14:textId="77777777" w:rsidTr="003E41F7">
        <w:tc>
          <w:tcPr>
            <w:cnfStyle w:val="001000000000" w:firstRow="0" w:lastRow="0" w:firstColumn="1" w:lastColumn="0" w:oddVBand="0" w:evenVBand="0" w:oddHBand="0" w:evenHBand="0" w:firstRowFirstColumn="0" w:firstRowLastColumn="0" w:lastRowFirstColumn="0" w:lastRowLastColumn="0"/>
            <w:tcW w:w="5000" w:type="pct"/>
            <w:gridSpan w:val="3"/>
          </w:tcPr>
          <w:p w14:paraId="21232E9C" w14:textId="6B836F82" w:rsidR="00B25C11" w:rsidRPr="00A50A81" w:rsidRDefault="00B25C11" w:rsidP="00B25C11">
            <w:pPr>
              <w:keepNext/>
              <w:keepLines/>
              <w:spacing w:after="95" w:line="264" w:lineRule="exact"/>
              <w:jc w:val="both"/>
              <w:rPr>
                <w:sz w:val="22"/>
                <w:szCs w:val="22"/>
                <w:lang w:bidi="bg-BG"/>
              </w:rPr>
            </w:pPr>
            <w:r w:rsidRPr="00A50A81">
              <w:rPr>
                <w:sz w:val="22"/>
                <w:szCs w:val="22"/>
                <w:u w:val="single"/>
                <w:lang w:bidi="bg-BG"/>
              </w:rPr>
              <w:t>Атмосферен въздух:</w:t>
            </w:r>
          </w:p>
        </w:tc>
      </w:tr>
      <w:tr w:rsidR="002458FA" w:rsidRPr="00A50A81" w14:paraId="563428E4"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2497E480" w14:textId="508716CE" w:rsidR="002458FA" w:rsidRPr="00A50A81" w:rsidRDefault="002458FA" w:rsidP="002458FA">
            <w:pPr>
              <w:keepNext/>
              <w:keepLines/>
              <w:spacing w:after="95" w:line="264" w:lineRule="exact"/>
              <w:jc w:val="both"/>
              <w:rPr>
                <w:sz w:val="22"/>
                <w:szCs w:val="22"/>
              </w:rPr>
            </w:pPr>
            <w:r>
              <w:rPr>
                <w:sz w:val="22"/>
                <w:szCs w:val="22"/>
              </w:rPr>
              <w:t>6</w:t>
            </w:r>
          </w:p>
        </w:tc>
        <w:tc>
          <w:tcPr>
            <w:tcW w:w="2878" w:type="pct"/>
          </w:tcPr>
          <w:p w14:paraId="7225CCD3" w14:textId="05E72C00" w:rsidR="002458FA" w:rsidRPr="00A50A81" w:rsidRDefault="002458FA" w:rsidP="002458F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При товарене, разтоварване и транспортиране на прахообразни материали да се спазват изискванията на чл. 70 от Наредба № 1 за норми за допустими емисии на вредни вещества, изпускани в атмосферата от обекти и дейности с неподвижни източници на емисии</w:t>
            </w:r>
            <w:r>
              <w:rPr>
                <w:sz w:val="22"/>
                <w:szCs w:val="22"/>
              </w:rPr>
              <w:t>.</w:t>
            </w:r>
          </w:p>
        </w:tc>
        <w:tc>
          <w:tcPr>
            <w:tcW w:w="1972" w:type="pct"/>
          </w:tcPr>
          <w:p w14:paraId="2F2FC20D" w14:textId="57A5A2BC" w:rsidR="002458FA" w:rsidRPr="00A50A81" w:rsidRDefault="002458FA" w:rsidP="002458F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A50A81">
              <w:rPr>
                <w:sz w:val="22"/>
                <w:szCs w:val="22"/>
              </w:rPr>
              <w:t>При товаро-разтоварните дейности ще се спазват изискванията на чл.70 от Наредба №1/2005 г. като при необходимост ще се използват затворени транспортни системи, оросителни системи и други технически средства за ограничаване на прахоотделянето.</w:t>
            </w:r>
          </w:p>
        </w:tc>
      </w:tr>
      <w:tr w:rsidR="002458FA" w:rsidRPr="00A50A81" w14:paraId="08D12D0D" w14:textId="77777777" w:rsidTr="003E41F7">
        <w:tc>
          <w:tcPr>
            <w:cnfStyle w:val="001000000000" w:firstRow="0" w:lastRow="0" w:firstColumn="1" w:lastColumn="0" w:oddVBand="0" w:evenVBand="0" w:oddHBand="0" w:evenHBand="0" w:firstRowFirstColumn="0" w:firstRowLastColumn="0" w:lastRowFirstColumn="0" w:lastRowLastColumn="0"/>
            <w:tcW w:w="5000" w:type="pct"/>
            <w:gridSpan w:val="3"/>
          </w:tcPr>
          <w:p w14:paraId="49C0E9AB" w14:textId="76493FCD" w:rsidR="002458FA" w:rsidRPr="00A50A81" w:rsidRDefault="002458FA" w:rsidP="002458FA">
            <w:pPr>
              <w:keepNext/>
              <w:keepLines/>
              <w:spacing w:after="95" w:line="264" w:lineRule="exact"/>
              <w:jc w:val="both"/>
              <w:rPr>
                <w:sz w:val="22"/>
                <w:szCs w:val="22"/>
              </w:rPr>
            </w:pPr>
            <w:r>
              <w:rPr>
                <w:sz w:val="22"/>
                <w:szCs w:val="22"/>
                <w:u w:val="single"/>
                <w:lang w:bidi="bg-BG"/>
              </w:rPr>
              <w:t>Подземни и п</w:t>
            </w:r>
            <w:r w:rsidRPr="00A50A81">
              <w:rPr>
                <w:sz w:val="22"/>
                <w:szCs w:val="22"/>
                <w:u w:val="single"/>
                <w:lang w:bidi="bg-BG"/>
              </w:rPr>
              <w:t>овърхностни води:</w:t>
            </w:r>
          </w:p>
        </w:tc>
      </w:tr>
      <w:tr w:rsidR="002458FA" w:rsidRPr="00A50A81" w14:paraId="3E61B8E8"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5BB9FCB9" w14:textId="67960364" w:rsidR="002458FA" w:rsidRPr="00A50A81" w:rsidRDefault="002458FA" w:rsidP="002458FA">
            <w:pPr>
              <w:keepNext/>
              <w:keepLines/>
              <w:spacing w:after="95" w:line="264" w:lineRule="exact"/>
              <w:jc w:val="both"/>
              <w:rPr>
                <w:sz w:val="22"/>
                <w:szCs w:val="22"/>
              </w:rPr>
            </w:pPr>
            <w:r w:rsidRPr="00A50A81">
              <w:rPr>
                <w:sz w:val="22"/>
                <w:szCs w:val="22"/>
              </w:rPr>
              <w:t>7</w:t>
            </w:r>
          </w:p>
        </w:tc>
        <w:tc>
          <w:tcPr>
            <w:tcW w:w="2878" w:type="pct"/>
          </w:tcPr>
          <w:p w14:paraId="09213D78" w14:textId="244B6778" w:rsidR="002458FA" w:rsidRPr="00A50A81" w:rsidRDefault="002458FA" w:rsidP="002458F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Забрана на миенето и обслужването на транспортни средства и техника, както и съхранение на образувани отпадъци и използвани химични вещества и смеси, вкл. и опасни, в крайбрежните заливаеми ивици на реките</w:t>
            </w:r>
          </w:p>
        </w:tc>
        <w:tc>
          <w:tcPr>
            <w:tcW w:w="1972" w:type="pct"/>
          </w:tcPr>
          <w:p w14:paraId="5B3FEC86" w14:textId="029C3898" w:rsidR="002458FA" w:rsidRPr="00A50A81" w:rsidRDefault="00482577" w:rsidP="002458F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При изграждане на конкретни инвестиционни предложения в приоритетните зони по Плана няма да се допуска </w:t>
            </w:r>
            <w:r w:rsidRPr="00544FFA">
              <w:rPr>
                <w:sz w:val="22"/>
                <w:szCs w:val="22"/>
              </w:rPr>
              <w:t>на миенето и обслужването на транспортни средства и техника, както и съхранение на образувани отпадъци и използвани химични вещества и смеси, вкл. и опасни, в крайбрежните заливаеми ивици на реките</w:t>
            </w:r>
          </w:p>
        </w:tc>
      </w:tr>
      <w:tr w:rsidR="002458FA" w:rsidRPr="00A50A81" w14:paraId="0381C69D"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590F95EE" w14:textId="0C58DDAA" w:rsidR="002458FA" w:rsidRPr="00A50A81" w:rsidRDefault="002458FA" w:rsidP="002458FA">
            <w:pPr>
              <w:keepNext/>
              <w:keepLines/>
              <w:spacing w:after="95" w:line="264" w:lineRule="exact"/>
              <w:jc w:val="both"/>
              <w:rPr>
                <w:sz w:val="22"/>
                <w:szCs w:val="22"/>
              </w:rPr>
            </w:pPr>
            <w:r>
              <w:rPr>
                <w:sz w:val="22"/>
                <w:szCs w:val="22"/>
              </w:rPr>
              <w:t>8</w:t>
            </w:r>
          </w:p>
        </w:tc>
        <w:tc>
          <w:tcPr>
            <w:tcW w:w="2878" w:type="pct"/>
          </w:tcPr>
          <w:p w14:paraId="45F7A30D" w14:textId="25219668" w:rsidR="002458FA" w:rsidRPr="00A50A81" w:rsidRDefault="002458FA" w:rsidP="002458FA">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544FFA">
              <w:rPr>
                <w:sz w:val="22"/>
                <w:szCs w:val="22"/>
              </w:rPr>
              <w:t>Изграждането на обслужваща съответните ИП по плана инфраструктура, в т. ч. ел. мрежа, през водни обекти да става след получаване на съответните разрешителни по Закона за водите за ползване на водни обекти за изграждане на линейна инфраструктура.</w:t>
            </w:r>
          </w:p>
        </w:tc>
        <w:tc>
          <w:tcPr>
            <w:tcW w:w="1972" w:type="pct"/>
          </w:tcPr>
          <w:p w14:paraId="48371086" w14:textId="5F970FA5" w:rsidR="002458FA" w:rsidRPr="00A50A81" w:rsidRDefault="00C93179" w:rsidP="002458FA">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За целите на изграждане на инфраструктурата, обслужващи всяко конкретно ИП по ППЗ, предхождащо процеса на строителство, ще бъдат подадени съответните заявления и получени необходимите разрешителни </w:t>
            </w:r>
            <w:r w:rsidRPr="00544FFA">
              <w:rPr>
                <w:sz w:val="22"/>
                <w:szCs w:val="22"/>
              </w:rPr>
              <w:t>по Закона за водите за ползване на водни обекти за изграждане на линейна инфраструктура</w:t>
            </w:r>
            <w:r w:rsidR="0099326D">
              <w:rPr>
                <w:sz w:val="22"/>
                <w:szCs w:val="22"/>
              </w:rPr>
              <w:t>.</w:t>
            </w:r>
          </w:p>
        </w:tc>
      </w:tr>
      <w:tr w:rsidR="002458FA" w:rsidRPr="00A50A81" w14:paraId="5FE1CE5F"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6D5F87E9" w14:textId="483C885E" w:rsidR="002458FA" w:rsidRPr="00A50A81" w:rsidRDefault="002458FA" w:rsidP="002458FA">
            <w:pPr>
              <w:keepNext/>
              <w:keepLines/>
              <w:spacing w:after="95" w:line="264" w:lineRule="exact"/>
              <w:jc w:val="both"/>
              <w:rPr>
                <w:sz w:val="22"/>
                <w:szCs w:val="22"/>
              </w:rPr>
            </w:pPr>
            <w:r>
              <w:rPr>
                <w:sz w:val="22"/>
                <w:szCs w:val="22"/>
              </w:rPr>
              <w:t>9</w:t>
            </w:r>
          </w:p>
        </w:tc>
        <w:tc>
          <w:tcPr>
            <w:tcW w:w="2878" w:type="pct"/>
          </w:tcPr>
          <w:p w14:paraId="04EDF241" w14:textId="466C6A99" w:rsidR="002458FA" w:rsidRPr="00A50A81" w:rsidRDefault="002458FA" w:rsidP="002458F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Изграждането на фундаментите за поставяне на съответните вятърни турбини или други съоръжения да става съобразено с дълбочината на залягане на подземните води, така че да не се позволява разкриване на същите и създаване на предпоставки за директното им замърсяване</w:t>
            </w:r>
          </w:p>
        </w:tc>
        <w:tc>
          <w:tcPr>
            <w:tcW w:w="1972" w:type="pct"/>
          </w:tcPr>
          <w:p w14:paraId="37735DCA" w14:textId="3949F471" w:rsidR="002458FA" w:rsidRPr="00A50A81" w:rsidRDefault="00052726" w:rsidP="002458F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При проектиране и в последствие при изграждане на конкретни ИП по ППЗ ще се съобразява дълбочината </w:t>
            </w:r>
            <w:r w:rsidRPr="00544FFA">
              <w:rPr>
                <w:sz w:val="22"/>
                <w:szCs w:val="22"/>
              </w:rPr>
              <w:t>на залягане на подземните води, така че да не се позволява разкриване на същите и създаване на предпоставки за директното им замърсяване</w:t>
            </w:r>
            <w:r>
              <w:rPr>
                <w:sz w:val="22"/>
                <w:szCs w:val="22"/>
              </w:rPr>
              <w:t>.</w:t>
            </w:r>
          </w:p>
        </w:tc>
      </w:tr>
      <w:tr w:rsidR="002458FA" w:rsidRPr="00A50A81" w14:paraId="351F49A4"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3B55774C" w14:textId="51EBC786" w:rsidR="002458FA" w:rsidRPr="00A50A81" w:rsidRDefault="002458FA" w:rsidP="002458FA">
            <w:pPr>
              <w:keepNext/>
              <w:keepLines/>
              <w:spacing w:after="95" w:line="264" w:lineRule="exact"/>
              <w:jc w:val="both"/>
              <w:rPr>
                <w:sz w:val="22"/>
                <w:szCs w:val="22"/>
              </w:rPr>
            </w:pPr>
            <w:r>
              <w:rPr>
                <w:sz w:val="22"/>
                <w:szCs w:val="22"/>
              </w:rPr>
              <w:lastRenderedPageBreak/>
              <w:t>10</w:t>
            </w:r>
          </w:p>
        </w:tc>
        <w:tc>
          <w:tcPr>
            <w:tcW w:w="2878" w:type="pct"/>
          </w:tcPr>
          <w:p w14:paraId="58CE7E4B" w14:textId="24E01299" w:rsidR="002458FA" w:rsidRPr="00A50A81" w:rsidRDefault="002458FA" w:rsidP="002458FA">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544FFA">
              <w:rPr>
                <w:sz w:val="22"/>
                <w:szCs w:val="22"/>
              </w:rPr>
              <w:t>При планиране на конкретни инвестиционни предложения по ППЗ да се предвиди спазване изискванията на ПУРБ 2022-2027 и ПУРН 2022-2027, в т. ч. изпълнение на предвидените в ПУРБ мерки за постигане целите за повърхностните и подземните водни тела, които са приложими към настоящия план за определяне на приоритетни зони за развитие на обекти за производство на електрическа енергия от вятърна енергия, както и приложимите мерки за намаляване на риска от наводнения</w:t>
            </w:r>
          </w:p>
        </w:tc>
        <w:tc>
          <w:tcPr>
            <w:tcW w:w="1972" w:type="pct"/>
          </w:tcPr>
          <w:p w14:paraId="04CFDB5E" w14:textId="3C7C1AD5" w:rsidR="002458FA" w:rsidRPr="00A50A81" w:rsidRDefault="00515AC1" w:rsidP="002458FA">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При проектиране и в последствие при изграждане на конкретни ИП по ППЗ ще бъдат заложени и съответно спазени изискванията на ПУРБ 200</w:t>
            </w:r>
            <w:r w:rsidR="00FA77F6">
              <w:rPr>
                <w:sz w:val="22"/>
                <w:szCs w:val="22"/>
              </w:rPr>
              <w:t>2</w:t>
            </w:r>
            <w:r>
              <w:rPr>
                <w:sz w:val="22"/>
                <w:szCs w:val="22"/>
              </w:rPr>
              <w:t xml:space="preserve">-2027 и ПУРН 2022-2027г., </w:t>
            </w:r>
            <w:r w:rsidRPr="00544FFA">
              <w:rPr>
                <w:sz w:val="22"/>
                <w:szCs w:val="22"/>
              </w:rPr>
              <w:t>, в т. ч. изпълнение на предвидените в ПУРБ мерки за постигане целите за повърхностните и подземните водни тела, които са приложими към настоящия план за определяне на приоритетни зони за развитие на обекти за производство на електрическа енергия от вятърна енергия, както и приложимите мерки за намаляване на риска от наводнения</w:t>
            </w:r>
            <w:r>
              <w:rPr>
                <w:sz w:val="22"/>
                <w:szCs w:val="22"/>
              </w:rPr>
              <w:t>.</w:t>
            </w:r>
          </w:p>
        </w:tc>
      </w:tr>
      <w:tr w:rsidR="002458FA" w:rsidRPr="00A50A81" w14:paraId="2760E0D5"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46AC83B8" w14:textId="36CE90FB" w:rsidR="002458FA" w:rsidRPr="00A50A81" w:rsidRDefault="002458FA" w:rsidP="002458FA">
            <w:pPr>
              <w:keepNext/>
              <w:keepLines/>
              <w:spacing w:after="95" w:line="264" w:lineRule="exact"/>
              <w:jc w:val="both"/>
              <w:rPr>
                <w:sz w:val="22"/>
                <w:szCs w:val="22"/>
              </w:rPr>
            </w:pPr>
            <w:r>
              <w:rPr>
                <w:sz w:val="22"/>
                <w:szCs w:val="22"/>
              </w:rPr>
              <w:t>11</w:t>
            </w:r>
          </w:p>
        </w:tc>
        <w:tc>
          <w:tcPr>
            <w:tcW w:w="2878" w:type="pct"/>
          </w:tcPr>
          <w:p w14:paraId="6345F598" w14:textId="76BD668D" w:rsidR="002458FA" w:rsidRPr="00A50A81" w:rsidRDefault="002458FA" w:rsidP="002458F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Да не се допуска временно съхранение на отпадъци, съдържащи приоритетни, опасни и вредни вещества, генерирани в процеса на строителство, както и на използвани в химични вещества и смеси, в т. ч. и опасни, в границите на СОЗ</w:t>
            </w:r>
          </w:p>
        </w:tc>
        <w:tc>
          <w:tcPr>
            <w:tcW w:w="1972" w:type="pct"/>
          </w:tcPr>
          <w:p w14:paraId="0DEBBA90" w14:textId="5F2C99D0" w:rsidR="002458FA" w:rsidRPr="00A50A81" w:rsidRDefault="00E17060" w:rsidP="002458F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По време на изграждане и експлоатация на  конкретни ИП по ППЗ няма да се допуска </w:t>
            </w:r>
            <w:r w:rsidRPr="00544FFA">
              <w:rPr>
                <w:sz w:val="22"/>
                <w:szCs w:val="22"/>
              </w:rPr>
              <w:t>съхранение на отпадъци, съдържащи приоритетни, опасни и вредни вещества, генерирани в процеса на строителство, както и на използвани в химични вещества и смеси, в т. ч. и опасни, в границите на СОЗ</w:t>
            </w:r>
            <w:r>
              <w:rPr>
                <w:sz w:val="22"/>
                <w:szCs w:val="22"/>
              </w:rPr>
              <w:t>.</w:t>
            </w:r>
          </w:p>
        </w:tc>
      </w:tr>
      <w:tr w:rsidR="002458FA" w:rsidRPr="00A50A81" w14:paraId="05D2A886"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2F12A483" w14:textId="7094F97B" w:rsidR="002458FA" w:rsidRPr="00A50A81" w:rsidRDefault="002458FA" w:rsidP="002458FA">
            <w:pPr>
              <w:keepNext/>
              <w:keepLines/>
              <w:spacing w:after="95" w:line="264" w:lineRule="exact"/>
              <w:jc w:val="both"/>
              <w:rPr>
                <w:sz w:val="22"/>
                <w:szCs w:val="22"/>
              </w:rPr>
            </w:pPr>
            <w:r>
              <w:rPr>
                <w:sz w:val="22"/>
                <w:szCs w:val="22"/>
              </w:rPr>
              <w:t>12</w:t>
            </w:r>
          </w:p>
        </w:tc>
        <w:tc>
          <w:tcPr>
            <w:tcW w:w="2878" w:type="pct"/>
          </w:tcPr>
          <w:p w14:paraId="793E14D2" w14:textId="0170CD80" w:rsidR="002458FA" w:rsidRPr="00A50A81" w:rsidRDefault="002458FA" w:rsidP="002458FA">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544FFA">
              <w:rPr>
                <w:sz w:val="22"/>
                <w:szCs w:val="22"/>
              </w:rPr>
              <w:t>Прилагане на мерките от Становища по екологична оценка №№ 6-3/2024 г., 5-3/2024 г., 4-3/2024 г. и 3-3/2024 г., с които се съгласуват ПУРБ съответно на БД „Източнобеломорски район“, БД „Черноморски район“, БД „Западнобеломорски район“ и БД „Дунавски район“</w:t>
            </w:r>
          </w:p>
        </w:tc>
        <w:tc>
          <w:tcPr>
            <w:tcW w:w="1972" w:type="pct"/>
          </w:tcPr>
          <w:p w14:paraId="5DB1B752" w14:textId="7351D241" w:rsidR="002458FA" w:rsidRPr="00A50A81" w:rsidRDefault="00CD59D8" w:rsidP="002458FA">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При проектирането, изграждането и експлоатацията на конкретни ИП по ППЗ ще се прилагат </w:t>
            </w:r>
            <w:r w:rsidRPr="00544FFA">
              <w:rPr>
                <w:sz w:val="22"/>
                <w:szCs w:val="22"/>
              </w:rPr>
              <w:t>мерките от Становища по екологична оценка №№ 6-3/2024 г., 5-3/2024 г., 4-3/2024 г. и 3-3/2024 г., с които се съгласуват ПУРБ съответно на БД „Източнобеломорски район“, БД „Черноморски район“, БД „Западнобеломорски район“ и БД „Дунавски район“</w:t>
            </w:r>
            <w:r>
              <w:rPr>
                <w:sz w:val="22"/>
                <w:szCs w:val="22"/>
              </w:rPr>
              <w:t>.</w:t>
            </w:r>
          </w:p>
        </w:tc>
      </w:tr>
      <w:tr w:rsidR="002458FA" w:rsidRPr="00A50A81" w14:paraId="3FAABDC0"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196EAB1B" w14:textId="4680FB62" w:rsidR="002458FA" w:rsidRPr="00A50A81" w:rsidRDefault="002458FA" w:rsidP="002458FA">
            <w:pPr>
              <w:keepNext/>
              <w:keepLines/>
              <w:spacing w:after="95" w:line="264" w:lineRule="exact"/>
              <w:jc w:val="both"/>
              <w:rPr>
                <w:sz w:val="22"/>
                <w:szCs w:val="22"/>
              </w:rPr>
            </w:pPr>
            <w:r>
              <w:rPr>
                <w:sz w:val="22"/>
                <w:szCs w:val="22"/>
              </w:rPr>
              <w:lastRenderedPageBreak/>
              <w:t>13</w:t>
            </w:r>
          </w:p>
        </w:tc>
        <w:tc>
          <w:tcPr>
            <w:tcW w:w="2878" w:type="pct"/>
          </w:tcPr>
          <w:p w14:paraId="45A6FAAF" w14:textId="2C5E5ADE" w:rsidR="002458FA" w:rsidRPr="00A50A81" w:rsidRDefault="002458FA" w:rsidP="002458F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При реализацията на проекти по конкретния план да се спазват приложимите мерки за намаляване на риска от наводнения в ДРБУ, ИБРБУ, ЗБРБУ и ЧРБУ, съгласно Програмата от мерки на ПУРН 2022 – 2027, както и тези от съответните становища по екологична оценка №№ 9-6/2023 г., 6-5/2023 г., 8-6/2023 г. и 7-5/2023 г., с които се съгласуват ПУРН на съответните басейнови дирекции – БД „Черноморски район“, БД „Дунавски район“, БД „Източнобеломорски район“ и БД „Западнобеломорски район“</w:t>
            </w:r>
          </w:p>
        </w:tc>
        <w:tc>
          <w:tcPr>
            <w:tcW w:w="1972" w:type="pct"/>
          </w:tcPr>
          <w:p w14:paraId="31EBD72E" w14:textId="75A21B5E" w:rsidR="002458FA" w:rsidRPr="00A50A81" w:rsidRDefault="00CD59D8" w:rsidP="002458F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При проектирането, изграждането и експлоатацията на конкретни ИП по ППЗ ще се </w:t>
            </w:r>
            <w:r w:rsidRPr="00544FFA">
              <w:rPr>
                <w:sz w:val="22"/>
                <w:szCs w:val="22"/>
              </w:rPr>
              <w:t>спазват приложимите мерки за намаляване на риска от наводнения в ДРБУ, ИБРБУ, ЗБРБУ и ЧРБУ, съгласно Програмата от мерки на ПУРН 2022 – 2027, както и тези от съответните становища по екологична оценка №№ 9-6/2023 г., 6-5/2023 г., 8-6/2023 г. и 7-5/2023 г., с които се съгласуват ПУРН на съответните басейнови дирекции – БД „Черноморски район“, БД „Дунавски район“, БД „Източнобеломорски район“ и БД „Западнобеломорски район“</w:t>
            </w:r>
            <w:r>
              <w:rPr>
                <w:sz w:val="22"/>
                <w:szCs w:val="22"/>
              </w:rPr>
              <w:t>.</w:t>
            </w:r>
          </w:p>
        </w:tc>
      </w:tr>
      <w:tr w:rsidR="002458FA" w:rsidRPr="00A50A81" w14:paraId="4A076711"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70196A8E" w14:textId="6461B4B6" w:rsidR="002458FA" w:rsidRPr="00A50A81" w:rsidRDefault="002458FA" w:rsidP="002458FA">
            <w:pPr>
              <w:keepNext/>
              <w:keepLines/>
              <w:spacing w:after="95" w:line="264" w:lineRule="exact"/>
              <w:jc w:val="both"/>
              <w:rPr>
                <w:sz w:val="22"/>
                <w:szCs w:val="22"/>
              </w:rPr>
            </w:pPr>
            <w:r>
              <w:rPr>
                <w:sz w:val="22"/>
                <w:szCs w:val="22"/>
              </w:rPr>
              <w:t>14</w:t>
            </w:r>
          </w:p>
        </w:tc>
        <w:tc>
          <w:tcPr>
            <w:tcW w:w="2878" w:type="pct"/>
          </w:tcPr>
          <w:p w14:paraId="1A19CC0A" w14:textId="7998FEFE" w:rsidR="002458FA" w:rsidRPr="00A50A81" w:rsidRDefault="002458FA" w:rsidP="002458FA">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544FFA">
              <w:rPr>
                <w:sz w:val="22"/>
                <w:szCs w:val="22"/>
              </w:rPr>
              <w:t>Да се спазват забраните, ограниченията и ограниченията при доказана необходимост, съгласно изискванията на приложение № 2 към чл. 10, ал. 1 на Наредба № 3/16.10.2000 г. за условията и реда за проучване, проектиране, утвърждаване и експлоатация на санитарно- 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(ДВ, бр. 88 от 2000 г.). За водоизточници, вкл. и около минерални извори, без учредени СОЗ, да се прилагат изискванията за буфер с радиус 1000 m, в границите на който да се спазват забраните и ограниченията от Националния каталог от мерки за ПУРБ.</w:t>
            </w:r>
          </w:p>
        </w:tc>
        <w:tc>
          <w:tcPr>
            <w:tcW w:w="1972" w:type="pct"/>
          </w:tcPr>
          <w:p w14:paraId="6AB5583F" w14:textId="49B3F295" w:rsidR="002458FA" w:rsidRPr="00A50A81" w:rsidRDefault="00733DB9" w:rsidP="002458FA">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При проектирането, изграждането и експлоатацията на конкретни ИП по ППЗ ще се </w:t>
            </w:r>
            <w:r w:rsidRPr="00544FFA">
              <w:rPr>
                <w:sz w:val="22"/>
                <w:szCs w:val="22"/>
              </w:rPr>
              <w:t>спазват</w:t>
            </w:r>
            <w:r>
              <w:rPr>
                <w:sz w:val="22"/>
                <w:szCs w:val="22"/>
              </w:rPr>
              <w:t xml:space="preserve"> </w:t>
            </w:r>
            <w:r w:rsidRPr="00544FFA">
              <w:rPr>
                <w:sz w:val="22"/>
                <w:szCs w:val="22"/>
              </w:rPr>
              <w:t xml:space="preserve">забраните, ограниченията и ограниченията при доказана необходимост, съгласно изискванията на приложение № 2 към чл. 10, ал. 1 на Наредба № 3/16.10.2000 г. за условията и реда за проучване, проектиране, утвърждаване и експлоатация на санитарно- 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(ДВ, бр. 88 от 2000 г.). За водоизточници, вкл. и около минерални извори, без учредени СОЗ, </w:t>
            </w:r>
            <w:r>
              <w:rPr>
                <w:sz w:val="22"/>
                <w:szCs w:val="22"/>
              </w:rPr>
              <w:t>ще</w:t>
            </w:r>
            <w:r w:rsidRPr="00544FFA">
              <w:rPr>
                <w:sz w:val="22"/>
                <w:szCs w:val="22"/>
              </w:rPr>
              <w:t xml:space="preserve"> се прилагат изискванията за буфер с радиус 1000 m, в границите на който да се спазват забраните и ограниченията от Националния каталог от мерки за ПУРБ.</w:t>
            </w:r>
          </w:p>
        </w:tc>
      </w:tr>
      <w:tr w:rsidR="002458FA" w:rsidRPr="00A50A81" w14:paraId="46BFE71D"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257EF9FF" w14:textId="2FC1D418" w:rsidR="002458FA" w:rsidRPr="00A50A81" w:rsidRDefault="002458FA" w:rsidP="002458FA">
            <w:pPr>
              <w:keepNext/>
              <w:keepLines/>
              <w:spacing w:after="95" w:line="264" w:lineRule="exact"/>
              <w:jc w:val="both"/>
              <w:rPr>
                <w:sz w:val="22"/>
                <w:szCs w:val="22"/>
              </w:rPr>
            </w:pPr>
            <w:r>
              <w:rPr>
                <w:sz w:val="22"/>
                <w:szCs w:val="22"/>
              </w:rPr>
              <w:lastRenderedPageBreak/>
              <w:t>15</w:t>
            </w:r>
          </w:p>
        </w:tc>
        <w:tc>
          <w:tcPr>
            <w:tcW w:w="2878" w:type="pct"/>
          </w:tcPr>
          <w:p w14:paraId="134964F6" w14:textId="08050739" w:rsidR="002458FA" w:rsidRPr="00A50A81" w:rsidRDefault="002458FA" w:rsidP="002458F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Забрана на депониране и третиране на отпадъци, строителство, миенето и обслужването на транспортни средства и техника в крайбрежните заливаеми ивици и земи на водохранилищата.</w:t>
            </w:r>
          </w:p>
        </w:tc>
        <w:tc>
          <w:tcPr>
            <w:tcW w:w="1972" w:type="pct"/>
          </w:tcPr>
          <w:p w14:paraId="01B2E320" w14:textId="7D9AD35B" w:rsidR="002458FA" w:rsidRPr="00A50A81" w:rsidRDefault="003159A2" w:rsidP="002458F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По време на изграждане и експлоатация на  конкретни ИП по ППЗ няма да се депонират и третират отпадъци, както и няма да се извършват строителни дейности, миене и обслужване на </w:t>
            </w:r>
            <w:r w:rsidRPr="00544FFA">
              <w:rPr>
                <w:sz w:val="22"/>
                <w:szCs w:val="22"/>
              </w:rPr>
              <w:t>транспортни средства и техника в крайбрежните заливаеми ивици и земи на водохранилищата</w:t>
            </w:r>
            <w:r>
              <w:rPr>
                <w:sz w:val="22"/>
                <w:szCs w:val="22"/>
              </w:rPr>
              <w:t>.</w:t>
            </w:r>
          </w:p>
        </w:tc>
      </w:tr>
      <w:tr w:rsidR="00567255" w:rsidRPr="00A50A81" w14:paraId="55C336E7"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07E33823" w14:textId="2481CBB8" w:rsidR="00567255" w:rsidRPr="00A50A81" w:rsidRDefault="00567255" w:rsidP="00567255">
            <w:pPr>
              <w:keepNext/>
              <w:keepLines/>
              <w:spacing w:after="95" w:line="264" w:lineRule="exact"/>
              <w:jc w:val="both"/>
              <w:rPr>
                <w:sz w:val="22"/>
                <w:szCs w:val="22"/>
              </w:rPr>
            </w:pPr>
            <w:r>
              <w:rPr>
                <w:sz w:val="22"/>
                <w:szCs w:val="22"/>
              </w:rPr>
              <w:t>16</w:t>
            </w:r>
          </w:p>
        </w:tc>
        <w:tc>
          <w:tcPr>
            <w:tcW w:w="2878" w:type="pct"/>
          </w:tcPr>
          <w:p w14:paraId="32ED3C1B" w14:textId="23BC75B4" w:rsidR="00567255" w:rsidRPr="00A50A81" w:rsidRDefault="00567255" w:rsidP="00567255">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544FFA">
              <w:rPr>
                <w:sz w:val="22"/>
                <w:szCs w:val="22"/>
                <w:lang w:bidi="bg-BG"/>
              </w:rPr>
              <w:t>Изграждането на инженерно-строителни съоръжения и други, при които се осъществява или е възможен контакт с подземните води, да се извършва при условията и по реда на Закон за устройство на територията, при спазване на изискванията за опазване на подземните води, съгласно Закона за водите.</w:t>
            </w:r>
          </w:p>
        </w:tc>
        <w:tc>
          <w:tcPr>
            <w:tcW w:w="1972" w:type="pct"/>
          </w:tcPr>
          <w:p w14:paraId="5227A3C9" w14:textId="4B176F7B" w:rsidR="00567255" w:rsidRPr="00A50A81" w:rsidRDefault="00567255" w:rsidP="00567255">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544FFA">
              <w:rPr>
                <w:sz w:val="22"/>
                <w:szCs w:val="22"/>
                <w:lang w:bidi="bg-BG"/>
              </w:rPr>
              <w:t xml:space="preserve">Изграждането на инженерно-строителни съоръжения и други, </w:t>
            </w:r>
            <w:r>
              <w:rPr>
                <w:sz w:val="22"/>
                <w:szCs w:val="22"/>
                <w:lang w:bidi="bg-BG"/>
              </w:rPr>
              <w:t xml:space="preserve">като част от конкретни ИП по ППЗ, </w:t>
            </w:r>
            <w:r w:rsidRPr="00544FFA">
              <w:rPr>
                <w:sz w:val="22"/>
                <w:szCs w:val="22"/>
                <w:lang w:bidi="bg-BG"/>
              </w:rPr>
              <w:t xml:space="preserve">при които се осъществява или е възможен контакт с подземните води, </w:t>
            </w:r>
            <w:r>
              <w:rPr>
                <w:sz w:val="22"/>
                <w:szCs w:val="22"/>
                <w:lang w:bidi="bg-BG"/>
              </w:rPr>
              <w:t>ще се</w:t>
            </w:r>
            <w:r w:rsidRPr="00544FFA">
              <w:rPr>
                <w:sz w:val="22"/>
                <w:szCs w:val="22"/>
                <w:lang w:bidi="bg-BG"/>
              </w:rPr>
              <w:t xml:space="preserve"> извършва при условията и по реда на Закон за устройство на територията, при спазване на изискванията за опазване на подземните води, съгласно Закона за водите.</w:t>
            </w:r>
          </w:p>
        </w:tc>
      </w:tr>
      <w:tr w:rsidR="00567255" w:rsidRPr="00A50A81" w14:paraId="1CB92479"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228C3E97" w14:textId="22F12CB6" w:rsidR="00567255" w:rsidRDefault="00567255" w:rsidP="00567255">
            <w:pPr>
              <w:keepNext/>
              <w:keepLines/>
              <w:spacing w:after="95" w:line="264" w:lineRule="exact"/>
              <w:jc w:val="both"/>
              <w:rPr>
                <w:sz w:val="22"/>
                <w:szCs w:val="22"/>
              </w:rPr>
            </w:pPr>
            <w:r>
              <w:rPr>
                <w:sz w:val="22"/>
                <w:szCs w:val="22"/>
              </w:rPr>
              <w:t>17</w:t>
            </w:r>
          </w:p>
        </w:tc>
        <w:tc>
          <w:tcPr>
            <w:tcW w:w="2878" w:type="pct"/>
          </w:tcPr>
          <w:p w14:paraId="7949FB5F" w14:textId="60D3CED6" w:rsidR="00567255" w:rsidRPr="00A50A81" w:rsidRDefault="00567255" w:rsidP="0056725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lang w:bidi="bg-BG"/>
              </w:rPr>
              <w:t>При устройство и застрояване на имоти, граничещи с водни обекти да се осигури възможност за безпрепятствен достъп до речните корита за извършване на контрол, почистване и поддържане на речното корито, за изпълнение на укрепителни и геозащитни съоръжения и други.</w:t>
            </w:r>
          </w:p>
        </w:tc>
        <w:tc>
          <w:tcPr>
            <w:tcW w:w="1972" w:type="pct"/>
          </w:tcPr>
          <w:p w14:paraId="263D6785" w14:textId="3D32C65A" w:rsidR="00567255" w:rsidRPr="00A50A81" w:rsidRDefault="00870B0C" w:rsidP="0056725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Реализирането на ИП по ППЗ в имоти</w:t>
            </w:r>
            <w:r w:rsidRPr="00544FFA">
              <w:rPr>
                <w:sz w:val="22"/>
                <w:szCs w:val="22"/>
                <w:lang w:bidi="bg-BG"/>
              </w:rPr>
              <w:t xml:space="preserve">, граничещи с водни обекти </w:t>
            </w:r>
            <w:r>
              <w:rPr>
                <w:sz w:val="22"/>
                <w:szCs w:val="22"/>
                <w:lang w:bidi="bg-BG"/>
              </w:rPr>
              <w:t>ще става като</w:t>
            </w:r>
            <w:r w:rsidRPr="00544FFA">
              <w:rPr>
                <w:sz w:val="22"/>
                <w:szCs w:val="22"/>
                <w:lang w:bidi="bg-BG"/>
              </w:rPr>
              <w:t xml:space="preserve"> се осигури възможност за безпрепятствен достъп до речните корита за извършване на контрол, почистване и поддържане на речното корито, за изпълнение на укрепителни и геозащитни съоръжения и други.</w:t>
            </w:r>
          </w:p>
        </w:tc>
      </w:tr>
      <w:tr w:rsidR="00567255" w:rsidRPr="00A50A81" w14:paraId="1DA1EBEB"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2B5E68E1" w14:textId="40A64551" w:rsidR="00567255" w:rsidRDefault="00567255" w:rsidP="00567255">
            <w:pPr>
              <w:keepNext/>
              <w:keepLines/>
              <w:spacing w:after="95" w:line="264" w:lineRule="exact"/>
              <w:jc w:val="both"/>
              <w:rPr>
                <w:sz w:val="22"/>
                <w:szCs w:val="22"/>
              </w:rPr>
            </w:pPr>
            <w:r>
              <w:rPr>
                <w:sz w:val="22"/>
                <w:szCs w:val="22"/>
              </w:rPr>
              <w:t>18</w:t>
            </w:r>
          </w:p>
        </w:tc>
        <w:tc>
          <w:tcPr>
            <w:tcW w:w="2878" w:type="pct"/>
          </w:tcPr>
          <w:p w14:paraId="5FEA52D5" w14:textId="008486BB" w:rsidR="00567255" w:rsidRPr="00A50A81" w:rsidRDefault="00567255" w:rsidP="00567255">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544FFA">
              <w:rPr>
                <w:sz w:val="22"/>
                <w:szCs w:val="22"/>
                <w:lang w:bidi="bg-BG"/>
              </w:rPr>
              <w:t>Всички води и водни обекти се опазват от изтощаване, замърсяване и увреждане, с цел поддържане на необходимото количество и качество на водите и здравословна околна среда, съхраняване на екосистемите, запазване на ландшафта и предотвратяване на стопански щети.</w:t>
            </w:r>
          </w:p>
        </w:tc>
        <w:tc>
          <w:tcPr>
            <w:tcW w:w="1972" w:type="pct"/>
          </w:tcPr>
          <w:p w14:paraId="3B78A014" w14:textId="5216D33A" w:rsidR="00567255" w:rsidRPr="00A50A81" w:rsidRDefault="009A4752" w:rsidP="00567255">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Реализирането, включително проектиране, строителство и експлоатация на конкретните ИП по ППЗ ще става по начин, който да позволи всички води и водни обекти да се</w:t>
            </w:r>
            <w:r w:rsidR="00D77F7C">
              <w:rPr>
                <w:sz w:val="22"/>
                <w:szCs w:val="22"/>
              </w:rPr>
              <w:t xml:space="preserve"> </w:t>
            </w:r>
            <w:r w:rsidRPr="00544FFA">
              <w:rPr>
                <w:sz w:val="22"/>
                <w:szCs w:val="22"/>
                <w:lang w:bidi="bg-BG"/>
              </w:rPr>
              <w:t>опазват от изтощаване, замърсяване и увреждане, с цел поддържане на необходимото количество и качество на водите и здравословна околна среда, съхраняване на екосистемите, запазване на ландшафта и предотвратяване на стопански щети</w:t>
            </w:r>
            <w:r w:rsidR="00D77F7C">
              <w:rPr>
                <w:sz w:val="22"/>
                <w:szCs w:val="22"/>
                <w:lang w:bidi="bg-BG"/>
              </w:rPr>
              <w:t xml:space="preserve">. </w:t>
            </w:r>
          </w:p>
        </w:tc>
      </w:tr>
      <w:tr w:rsidR="00567255" w:rsidRPr="00A50A81" w14:paraId="5D6D8F20"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1C289F22" w14:textId="2F00D4F0" w:rsidR="00567255" w:rsidRPr="00A50A81" w:rsidRDefault="00567255" w:rsidP="00567255">
            <w:pPr>
              <w:keepNext/>
              <w:keepLines/>
              <w:spacing w:after="95" w:line="264" w:lineRule="exact"/>
              <w:jc w:val="both"/>
              <w:rPr>
                <w:sz w:val="22"/>
                <w:szCs w:val="22"/>
                <w:lang w:bidi="bg-BG"/>
              </w:rPr>
            </w:pPr>
            <w:r w:rsidRPr="00A50A81">
              <w:rPr>
                <w:sz w:val="22"/>
                <w:szCs w:val="22"/>
                <w:u w:val="single"/>
                <w:lang w:bidi="bg-BG"/>
              </w:rPr>
              <w:t>Геоложка среда:</w:t>
            </w:r>
          </w:p>
        </w:tc>
      </w:tr>
      <w:tr w:rsidR="00567255" w:rsidRPr="00A50A81" w14:paraId="3A409341"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4F18AC2B" w14:textId="2149F20F" w:rsidR="00567255" w:rsidRPr="00A50A81" w:rsidRDefault="00567255" w:rsidP="00567255">
            <w:pPr>
              <w:keepNext/>
              <w:keepLines/>
              <w:spacing w:after="95" w:line="264" w:lineRule="exact"/>
              <w:jc w:val="both"/>
              <w:rPr>
                <w:sz w:val="22"/>
                <w:szCs w:val="22"/>
              </w:rPr>
            </w:pPr>
            <w:r>
              <w:rPr>
                <w:sz w:val="22"/>
                <w:szCs w:val="22"/>
              </w:rPr>
              <w:lastRenderedPageBreak/>
              <w:t>19</w:t>
            </w:r>
          </w:p>
        </w:tc>
        <w:tc>
          <w:tcPr>
            <w:tcW w:w="2878" w:type="pct"/>
          </w:tcPr>
          <w:p w14:paraId="0091DCE5" w14:textId="2B951138" w:rsidR="00567255" w:rsidRPr="00A50A81" w:rsidRDefault="00567255" w:rsidP="00567255">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544FFA">
              <w:rPr>
                <w:sz w:val="22"/>
                <w:szCs w:val="22"/>
              </w:rPr>
              <w:t>Конкретните ИП по плана да се реализират след съгласуване с Министерство на енергетиката по отношение засягане на находища на подземни богатства, в т. ч. и концесионни площи</w:t>
            </w:r>
          </w:p>
        </w:tc>
        <w:tc>
          <w:tcPr>
            <w:tcW w:w="1972" w:type="pct"/>
          </w:tcPr>
          <w:p w14:paraId="76D3E68C" w14:textId="7B0F3A95" w:rsidR="00567255" w:rsidRPr="00A50A81" w:rsidRDefault="00987A19" w:rsidP="00567255">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Реализирането на конкретни ИП по ППЗ ще става след </w:t>
            </w:r>
            <w:r w:rsidRPr="00544FFA">
              <w:rPr>
                <w:sz w:val="22"/>
                <w:szCs w:val="22"/>
              </w:rPr>
              <w:t>съгласуване с Министерство на енергетиката по отношение засягане на находища на подземни богатства, в т. ч. и концесионни площи</w:t>
            </w:r>
          </w:p>
        </w:tc>
      </w:tr>
      <w:tr w:rsidR="00567255" w:rsidRPr="00A50A81" w14:paraId="54D09E5F"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5A5DF682" w14:textId="31507290" w:rsidR="00567255" w:rsidRPr="00A50A81" w:rsidRDefault="00567255" w:rsidP="00567255">
            <w:pPr>
              <w:keepNext/>
              <w:keepLines/>
              <w:spacing w:after="95" w:line="264" w:lineRule="exact"/>
              <w:jc w:val="both"/>
              <w:rPr>
                <w:sz w:val="22"/>
                <w:szCs w:val="22"/>
              </w:rPr>
            </w:pPr>
            <w:r>
              <w:rPr>
                <w:sz w:val="22"/>
                <w:szCs w:val="22"/>
              </w:rPr>
              <w:t>20</w:t>
            </w:r>
          </w:p>
        </w:tc>
        <w:tc>
          <w:tcPr>
            <w:tcW w:w="2878" w:type="pct"/>
          </w:tcPr>
          <w:p w14:paraId="61C6C785" w14:textId="3A2D0FEB" w:rsidR="00567255" w:rsidRPr="00A50A81" w:rsidRDefault="00567255" w:rsidP="0056725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В участъци, засегнати от свлачища, задължително да се извършат инженерно-геоложки проучвания</w:t>
            </w:r>
          </w:p>
        </w:tc>
        <w:tc>
          <w:tcPr>
            <w:tcW w:w="1972" w:type="pct"/>
          </w:tcPr>
          <w:p w14:paraId="21E1218B" w14:textId="5055F4D2" w:rsidR="00567255" w:rsidRPr="00A50A81" w:rsidRDefault="00987A19" w:rsidP="0056725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При проектиране на конкретни ИП по ППЗ в </w:t>
            </w:r>
            <w:r w:rsidRPr="00544FFA">
              <w:rPr>
                <w:sz w:val="22"/>
                <w:szCs w:val="22"/>
              </w:rPr>
              <w:t>участъци, засегнати от свлачища</w:t>
            </w:r>
            <w:r>
              <w:rPr>
                <w:sz w:val="22"/>
                <w:szCs w:val="22"/>
              </w:rPr>
              <w:t xml:space="preserve"> ще </w:t>
            </w:r>
            <w:r w:rsidRPr="00544FFA">
              <w:rPr>
                <w:sz w:val="22"/>
                <w:szCs w:val="22"/>
              </w:rPr>
              <w:t>се извършат инженерно-геоложки проучвания</w:t>
            </w:r>
            <w:r>
              <w:rPr>
                <w:sz w:val="22"/>
                <w:szCs w:val="22"/>
              </w:rPr>
              <w:t xml:space="preserve">. </w:t>
            </w:r>
          </w:p>
        </w:tc>
      </w:tr>
      <w:tr w:rsidR="00567255" w:rsidRPr="00A50A81" w14:paraId="7EAE3F25"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62588A49" w14:textId="646B5475" w:rsidR="00567255" w:rsidRPr="00A50A81" w:rsidRDefault="00567255" w:rsidP="00567255">
            <w:pPr>
              <w:keepNext/>
              <w:keepLines/>
              <w:spacing w:after="95" w:line="264" w:lineRule="exact"/>
              <w:jc w:val="both"/>
              <w:rPr>
                <w:sz w:val="22"/>
                <w:szCs w:val="22"/>
              </w:rPr>
            </w:pPr>
            <w:r>
              <w:rPr>
                <w:sz w:val="22"/>
                <w:szCs w:val="22"/>
              </w:rPr>
              <w:t>21</w:t>
            </w:r>
          </w:p>
        </w:tc>
        <w:tc>
          <w:tcPr>
            <w:tcW w:w="2878" w:type="pct"/>
          </w:tcPr>
          <w:p w14:paraId="79BE024F" w14:textId="7239CFA2" w:rsidR="00567255" w:rsidRPr="00A50A81" w:rsidRDefault="00567255" w:rsidP="00567255">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544FFA">
              <w:rPr>
                <w:sz w:val="22"/>
                <w:szCs w:val="22"/>
              </w:rPr>
              <w:t>Да се отчетат рисковете от влошаване на ерозионни процеси</w:t>
            </w:r>
          </w:p>
        </w:tc>
        <w:tc>
          <w:tcPr>
            <w:tcW w:w="1972" w:type="pct"/>
          </w:tcPr>
          <w:p w14:paraId="096B9134" w14:textId="1012A540" w:rsidR="00567255" w:rsidRPr="00A50A81" w:rsidRDefault="00A430C4" w:rsidP="00567255">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При проектиране на конкретни ИП по ППЗ ще се отчетат рисковете от влошаване на ерозионни процеси и ще се предвиди прилагане на смекчаващи мерки, така че да се предотвратят, каквито и да е негативни последствия породени от възникнали ерозионни процеси. </w:t>
            </w:r>
          </w:p>
        </w:tc>
      </w:tr>
      <w:tr w:rsidR="00567255" w:rsidRPr="00A50A81" w14:paraId="3D265582"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7DB964AD" w14:textId="20B38FA6" w:rsidR="00567255" w:rsidRPr="00A50A81" w:rsidRDefault="00567255" w:rsidP="00567255">
            <w:pPr>
              <w:keepNext/>
              <w:keepLines/>
              <w:spacing w:after="95" w:line="264" w:lineRule="exact"/>
              <w:jc w:val="both"/>
              <w:rPr>
                <w:sz w:val="22"/>
                <w:szCs w:val="22"/>
              </w:rPr>
            </w:pPr>
            <w:r>
              <w:rPr>
                <w:sz w:val="22"/>
                <w:szCs w:val="22"/>
              </w:rPr>
              <w:t>22</w:t>
            </w:r>
          </w:p>
        </w:tc>
        <w:tc>
          <w:tcPr>
            <w:tcW w:w="2878" w:type="pct"/>
          </w:tcPr>
          <w:p w14:paraId="4C5832F7" w14:textId="18D5E5D3" w:rsidR="00567255" w:rsidRPr="00A50A81" w:rsidRDefault="00567255" w:rsidP="0056725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Да се направи оценка на свлачищните участъци и да се предвидят мероприятия за гарантиране на устойчивостта им</w:t>
            </w:r>
          </w:p>
        </w:tc>
        <w:tc>
          <w:tcPr>
            <w:tcW w:w="1972" w:type="pct"/>
          </w:tcPr>
          <w:p w14:paraId="6EA7F9C8" w14:textId="2DC9B085" w:rsidR="00567255" w:rsidRPr="00A50A81" w:rsidRDefault="00505802" w:rsidP="0056725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При проектиране на конкретни ИП по ППЗ в свлачищни участъци, същите ще бъдат подложени на оценка и ще се </w:t>
            </w:r>
            <w:r w:rsidRPr="00544FFA">
              <w:rPr>
                <w:sz w:val="22"/>
                <w:szCs w:val="22"/>
              </w:rPr>
              <w:t>предвидят мероприятия за гарантиране на устойчивостта им</w:t>
            </w:r>
            <w:r w:rsidR="007B3464">
              <w:rPr>
                <w:sz w:val="22"/>
                <w:szCs w:val="22"/>
              </w:rPr>
              <w:t>.</w:t>
            </w:r>
          </w:p>
        </w:tc>
      </w:tr>
      <w:tr w:rsidR="00567255" w:rsidRPr="00A50A81" w14:paraId="27565AEF" w14:textId="77777777" w:rsidTr="003E41F7">
        <w:tc>
          <w:tcPr>
            <w:cnfStyle w:val="001000000000" w:firstRow="0" w:lastRow="0" w:firstColumn="1" w:lastColumn="0" w:oddVBand="0" w:evenVBand="0" w:oddHBand="0" w:evenHBand="0" w:firstRowFirstColumn="0" w:firstRowLastColumn="0" w:lastRowFirstColumn="0" w:lastRowLastColumn="0"/>
            <w:tcW w:w="3028" w:type="pct"/>
            <w:gridSpan w:val="2"/>
          </w:tcPr>
          <w:p w14:paraId="3281A7EE" w14:textId="2194DB60" w:rsidR="00567255" w:rsidRPr="00544FFA" w:rsidRDefault="00567255" w:rsidP="00567255">
            <w:pPr>
              <w:keepNext/>
              <w:keepLines/>
              <w:spacing w:after="95" w:line="264" w:lineRule="exact"/>
              <w:jc w:val="both"/>
              <w:rPr>
                <w:sz w:val="22"/>
                <w:szCs w:val="22"/>
                <w:u w:val="single"/>
              </w:rPr>
            </w:pPr>
            <w:r w:rsidRPr="00544FFA">
              <w:rPr>
                <w:sz w:val="22"/>
                <w:szCs w:val="22"/>
                <w:u w:val="single"/>
              </w:rPr>
              <w:t>Ландшафт</w:t>
            </w:r>
          </w:p>
        </w:tc>
        <w:tc>
          <w:tcPr>
            <w:tcW w:w="1972" w:type="pct"/>
          </w:tcPr>
          <w:p w14:paraId="3314282F" w14:textId="77777777" w:rsidR="00567255" w:rsidRPr="00A50A81" w:rsidRDefault="00567255" w:rsidP="00567255">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p>
        </w:tc>
      </w:tr>
      <w:tr w:rsidR="00567255" w:rsidRPr="00A50A81" w14:paraId="3406F05D"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0005CF39" w14:textId="270E2275" w:rsidR="00567255" w:rsidRDefault="00567255" w:rsidP="00567255">
            <w:pPr>
              <w:keepNext/>
              <w:keepLines/>
              <w:spacing w:after="95" w:line="264" w:lineRule="exact"/>
              <w:jc w:val="both"/>
              <w:rPr>
                <w:sz w:val="22"/>
                <w:szCs w:val="22"/>
              </w:rPr>
            </w:pPr>
            <w:r>
              <w:rPr>
                <w:sz w:val="22"/>
                <w:szCs w:val="22"/>
              </w:rPr>
              <w:t>23</w:t>
            </w:r>
          </w:p>
        </w:tc>
        <w:tc>
          <w:tcPr>
            <w:tcW w:w="2878" w:type="pct"/>
          </w:tcPr>
          <w:p w14:paraId="79EB5C20" w14:textId="033EC1FA" w:rsidR="00567255" w:rsidRPr="00544FFA" w:rsidRDefault="00567255" w:rsidP="0056725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Извършване на предварителни анализи и симулации на визуалните въздействия спрямо ценни ландшафти</w:t>
            </w:r>
          </w:p>
        </w:tc>
        <w:tc>
          <w:tcPr>
            <w:tcW w:w="1972" w:type="pct"/>
          </w:tcPr>
          <w:p w14:paraId="553A2E16" w14:textId="3F00C0DD" w:rsidR="00567255" w:rsidRPr="00A50A81" w:rsidRDefault="007B3464" w:rsidP="0056725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За конкретните ИП по ППЗ ще се извършва </w:t>
            </w:r>
            <w:r w:rsidRPr="00544FFA">
              <w:rPr>
                <w:sz w:val="22"/>
                <w:szCs w:val="22"/>
              </w:rPr>
              <w:t>предварител</w:t>
            </w:r>
            <w:r>
              <w:rPr>
                <w:sz w:val="22"/>
                <w:szCs w:val="22"/>
              </w:rPr>
              <w:t>ен</w:t>
            </w:r>
            <w:r w:rsidRPr="00544FFA">
              <w:rPr>
                <w:sz w:val="22"/>
                <w:szCs w:val="22"/>
              </w:rPr>
              <w:t xml:space="preserve"> анализ и симулации на визуалните въздействия спрямо ценни ландшафти</w:t>
            </w:r>
            <w:r>
              <w:rPr>
                <w:sz w:val="22"/>
                <w:szCs w:val="22"/>
              </w:rPr>
              <w:t>.</w:t>
            </w:r>
          </w:p>
        </w:tc>
      </w:tr>
      <w:tr w:rsidR="00567255" w:rsidRPr="00A50A81" w14:paraId="51020F3B" w14:textId="77777777" w:rsidTr="003E41F7">
        <w:tc>
          <w:tcPr>
            <w:cnfStyle w:val="001000000000" w:firstRow="0" w:lastRow="0" w:firstColumn="1" w:lastColumn="0" w:oddVBand="0" w:evenVBand="0" w:oddHBand="0" w:evenHBand="0" w:firstRowFirstColumn="0" w:firstRowLastColumn="0" w:lastRowFirstColumn="0" w:lastRowLastColumn="0"/>
            <w:tcW w:w="3028" w:type="pct"/>
            <w:gridSpan w:val="2"/>
          </w:tcPr>
          <w:p w14:paraId="2A95CC64" w14:textId="0654158B" w:rsidR="00567255" w:rsidRPr="00544FFA" w:rsidRDefault="00567255" w:rsidP="00567255">
            <w:pPr>
              <w:keepNext/>
              <w:keepLines/>
              <w:spacing w:after="95" w:line="264" w:lineRule="exact"/>
              <w:jc w:val="both"/>
              <w:rPr>
                <w:sz w:val="22"/>
                <w:szCs w:val="22"/>
                <w:u w:val="single"/>
              </w:rPr>
            </w:pPr>
            <w:r>
              <w:rPr>
                <w:sz w:val="22"/>
                <w:szCs w:val="22"/>
                <w:u w:val="single"/>
              </w:rPr>
              <w:t>Културно-историческо наследство</w:t>
            </w:r>
          </w:p>
        </w:tc>
        <w:tc>
          <w:tcPr>
            <w:tcW w:w="1972" w:type="pct"/>
          </w:tcPr>
          <w:p w14:paraId="4FCEF10B" w14:textId="77777777" w:rsidR="00567255" w:rsidRPr="00A50A81" w:rsidRDefault="00567255" w:rsidP="00567255">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p>
        </w:tc>
      </w:tr>
      <w:tr w:rsidR="00567255" w:rsidRPr="00A50A81" w14:paraId="61C892DE"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2A2946C0" w14:textId="27EC9EC0" w:rsidR="00567255" w:rsidRDefault="00567255" w:rsidP="00567255">
            <w:pPr>
              <w:keepNext/>
              <w:keepLines/>
              <w:spacing w:after="95" w:line="264" w:lineRule="exact"/>
              <w:jc w:val="both"/>
              <w:rPr>
                <w:sz w:val="22"/>
                <w:szCs w:val="22"/>
              </w:rPr>
            </w:pPr>
            <w:r>
              <w:rPr>
                <w:sz w:val="22"/>
                <w:szCs w:val="22"/>
              </w:rPr>
              <w:t>24</w:t>
            </w:r>
          </w:p>
        </w:tc>
        <w:tc>
          <w:tcPr>
            <w:tcW w:w="2878" w:type="pct"/>
          </w:tcPr>
          <w:p w14:paraId="0C8C087F" w14:textId="4096F974" w:rsidR="00567255" w:rsidRPr="00544FFA" w:rsidRDefault="00567255" w:rsidP="0056725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Съгласуване на всички бъдещи инвестиционни намерения с компетентните органи</w:t>
            </w:r>
          </w:p>
        </w:tc>
        <w:tc>
          <w:tcPr>
            <w:tcW w:w="1972" w:type="pct"/>
          </w:tcPr>
          <w:p w14:paraId="732EB452" w14:textId="602E51DB" w:rsidR="00567255" w:rsidRPr="00A50A81" w:rsidRDefault="00AE268A" w:rsidP="0056725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Всички бъдещи ИП по ППЗ ще се съгласуват с компетентните органи, така че да не се допуска увреждане на обекти на културно-историческо</w:t>
            </w:r>
            <w:r w:rsidR="008F58AC">
              <w:rPr>
                <w:sz w:val="22"/>
                <w:szCs w:val="22"/>
              </w:rPr>
              <w:t>то</w:t>
            </w:r>
            <w:r>
              <w:rPr>
                <w:sz w:val="22"/>
                <w:szCs w:val="22"/>
              </w:rPr>
              <w:t xml:space="preserve"> наследство. </w:t>
            </w:r>
          </w:p>
        </w:tc>
      </w:tr>
      <w:tr w:rsidR="00567255" w:rsidRPr="00A50A81" w14:paraId="40755F9E" w14:textId="77777777" w:rsidTr="003E41F7">
        <w:tc>
          <w:tcPr>
            <w:cnfStyle w:val="001000000000" w:firstRow="0" w:lastRow="0" w:firstColumn="1" w:lastColumn="0" w:oddVBand="0" w:evenVBand="0" w:oddHBand="0" w:evenHBand="0" w:firstRowFirstColumn="0" w:firstRowLastColumn="0" w:lastRowFirstColumn="0" w:lastRowLastColumn="0"/>
            <w:tcW w:w="5000" w:type="pct"/>
            <w:gridSpan w:val="3"/>
          </w:tcPr>
          <w:p w14:paraId="03C53B02" w14:textId="53E7A0E3" w:rsidR="00567255" w:rsidRPr="00A50A81" w:rsidRDefault="00567255" w:rsidP="00567255">
            <w:pPr>
              <w:keepNext/>
              <w:keepLines/>
              <w:spacing w:after="95" w:line="264" w:lineRule="exact"/>
              <w:jc w:val="both"/>
              <w:rPr>
                <w:sz w:val="22"/>
                <w:szCs w:val="22"/>
              </w:rPr>
            </w:pPr>
            <w:r w:rsidRPr="00A50A81">
              <w:rPr>
                <w:sz w:val="22"/>
                <w:szCs w:val="22"/>
                <w:u w:val="single"/>
                <w:lang w:bidi="bg-BG"/>
              </w:rPr>
              <w:t>Биологично разнообразие:</w:t>
            </w:r>
          </w:p>
        </w:tc>
      </w:tr>
      <w:tr w:rsidR="00567255" w:rsidRPr="00A50A81" w14:paraId="7DC5E744"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71E20A76" w14:textId="3056A633" w:rsidR="00567255" w:rsidRPr="00A50A81" w:rsidRDefault="00567255" w:rsidP="00567255">
            <w:pPr>
              <w:keepNext/>
              <w:keepLines/>
              <w:spacing w:after="95" w:line="264" w:lineRule="exact"/>
              <w:jc w:val="both"/>
              <w:rPr>
                <w:sz w:val="22"/>
                <w:szCs w:val="22"/>
              </w:rPr>
            </w:pPr>
            <w:r>
              <w:rPr>
                <w:sz w:val="22"/>
                <w:szCs w:val="22"/>
              </w:rPr>
              <w:lastRenderedPageBreak/>
              <w:t>25</w:t>
            </w:r>
          </w:p>
        </w:tc>
        <w:tc>
          <w:tcPr>
            <w:tcW w:w="2878" w:type="pct"/>
          </w:tcPr>
          <w:p w14:paraId="07B83773" w14:textId="50D0A318" w:rsidR="00567255" w:rsidRPr="00A50A81" w:rsidRDefault="00567255" w:rsidP="0056725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Мониторинг на биоразнообразието (орнитолог/херпетолог/биолог) за инвестиционни предложения в територии на 5 km от защитени зони по Директива за птиците и на 2 km от защитени зони по Директива за местообитания по методика, съгласувана с МОСВ/ИАОС, като необходимостта, обхвата и продължителността на проучванията, се определят от компетентния орган за всеки конкретен случай в рамките на приложимите процедури по ЗООС и ЗБР</w:t>
            </w:r>
          </w:p>
        </w:tc>
        <w:tc>
          <w:tcPr>
            <w:tcW w:w="1972" w:type="pct"/>
          </w:tcPr>
          <w:p w14:paraId="4133DD84" w14:textId="34D7077C" w:rsidR="00567255" w:rsidRPr="00A50A81" w:rsidRDefault="00A2432E" w:rsidP="0056725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В районите на всяко конкретно ИП по ППЗ ще се извършва мониторинг </w:t>
            </w:r>
            <w:r w:rsidRPr="00544FFA">
              <w:rPr>
                <w:sz w:val="22"/>
                <w:szCs w:val="22"/>
              </w:rPr>
              <w:t>на биоразнообразието (орнитолог/херпетолог/биолог) в територии на 5 km от защитени зони по Директива за птиците и на 2 km от защитени зони по Директива за местообитания по методика, съгласувана с МОСВ/ИАОС</w:t>
            </w:r>
            <w:r w:rsidR="005B280B">
              <w:rPr>
                <w:sz w:val="22"/>
                <w:szCs w:val="22"/>
              </w:rPr>
              <w:t xml:space="preserve">. </w:t>
            </w:r>
            <w:r w:rsidRPr="00544FFA">
              <w:rPr>
                <w:sz w:val="22"/>
                <w:szCs w:val="22"/>
              </w:rPr>
              <w:t xml:space="preserve"> </w:t>
            </w:r>
            <w:r w:rsidR="005B280B">
              <w:rPr>
                <w:sz w:val="22"/>
                <w:szCs w:val="22"/>
              </w:rPr>
              <w:t>Н</w:t>
            </w:r>
            <w:r w:rsidRPr="00544FFA">
              <w:rPr>
                <w:sz w:val="22"/>
                <w:szCs w:val="22"/>
              </w:rPr>
              <w:t>еобходимостта, обхвата и продължителността на проучванията,</w:t>
            </w:r>
            <w:r w:rsidR="005B280B">
              <w:rPr>
                <w:sz w:val="22"/>
                <w:szCs w:val="22"/>
              </w:rPr>
              <w:t xml:space="preserve"> ще</w:t>
            </w:r>
            <w:r w:rsidRPr="00544FFA">
              <w:rPr>
                <w:sz w:val="22"/>
                <w:szCs w:val="22"/>
              </w:rPr>
              <w:t xml:space="preserve"> се определят от компетентния орган за всеки конкретен случай в рамките на приложимите процедури по ЗООС и ЗБР</w:t>
            </w:r>
            <w:r>
              <w:rPr>
                <w:sz w:val="22"/>
                <w:szCs w:val="22"/>
              </w:rPr>
              <w:t>.</w:t>
            </w:r>
          </w:p>
        </w:tc>
      </w:tr>
      <w:tr w:rsidR="00567255" w:rsidRPr="00A50A81" w14:paraId="1BCD4EB7"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45AFE5C7" w14:textId="2FFD0331" w:rsidR="00567255" w:rsidRDefault="00567255" w:rsidP="00567255">
            <w:pPr>
              <w:keepNext/>
              <w:keepLines/>
              <w:spacing w:after="95" w:line="264" w:lineRule="exact"/>
              <w:jc w:val="both"/>
              <w:rPr>
                <w:sz w:val="22"/>
                <w:szCs w:val="22"/>
              </w:rPr>
            </w:pPr>
            <w:r>
              <w:rPr>
                <w:sz w:val="22"/>
                <w:szCs w:val="22"/>
              </w:rPr>
              <w:t>26</w:t>
            </w:r>
          </w:p>
        </w:tc>
        <w:tc>
          <w:tcPr>
            <w:tcW w:w="2878" w:type="pct"/>
          </w:tcPr>
          <w:p w14:paraId="080EDE69" w14:textId="3D9B8292" w:rsidR="00567255" w:rsidRPr="00A50A81" w:rsidRDefault="00567255" w:rsidP="00567255">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544FFA">
              <w:rPr>
                <w:sz w:val="22"/>
                <w:szCs w:val="22"/>
              </w:rPr>
              <w:t>Преди реализацията на ИП за вятърни генератори в Зони 13, 14, 15, 18, 22, 23, 24 и 25 да се извършва предконструкционен мониторинг по отношение на хищни птици и съобразяване на ИП и системата за ранно предупреждение с данните от него</w:t>
            </w:r>
          </w:p>
        </w:tc>
        <w:tc>
          <w:tcPr>
            <w:tcW w:w="1972" w:type="pct"/>
          </w:tcPr>
          <w:p w14:paraId="3D7710D3" w14:textId="1907925E" w:rsidR="00567255" w:rsidRPr="00A50A81" w:rsidRDefault="0017364E" w:rsidP="00567255">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544FFA">
              <w:rPr>
                <w:sz w:val="22"/>
                <w:szCs w:val="22"/>
              </w:rPr>
              <w:t xml:space="preserve">Преди реализацията на ИП за вятърни генератори в Зони 13, 14, 15, 18, 22, 23, 24 и 25 </w:t>
            </w:r>
            <w:r>
              <w:rPr>
                <w:sz w:val="22"/>
                <w:szCs w:val="22"/>
              </w:rPr>
              <w:t>ще</w:t>
            </w:r>
            <w:r w:rsidRPr="00544FFA">
              <w:rPr>
                <w:sz w:val="22"/>
                <w:szCs w:val="22"/>
              </w:rPr>
              <w:t xml:space="preserve"> се извършва предконструкционен мониторинг по отношение на хищни птици и съобразяване на ИП и системата за ранно предупреждение с данните от него</w:t>
            </w:r>
          </w:p>
        </w:tc>
      </w:tr>
      <w:tr w:rsidR="00567255" w:rsidRPr="00A50A81" w14:paraId="17F78DDD"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14FAD59A" w14:textId="26FB891D" w:rsidR="00567255" w:rsidRDefault="00567255" w:rsidP="00567255">
            <w:pPr>
              <w:keepNext/>
              <w:keepLines/>
              <w:spacing w:after="95" w:line="264" w:lineRule="exact"/>
              <w:jc w:val="both"/>
              <w:rPr>
                <w:sz w:val="22"/>
                <w:szCs w:val="22"/>
              </w:rPr>
            </w:pPr>
            <w:r>
              <w:rPr>
                <w:sz w:val="22"/>
                <w:szCs w:val="22"/>
              </w:rPr>
              <w:t>27</w:t>
            </w:r>
          </w:p>
        </w:tc>
        <w:tc>
          <w:tcPr>
            <w:tcW w:w="2878" w:type="pct"/>
          </w:tcPr>
          <w:p w14:paraId="75E131EF" w14:textId="63FB4DE3" w:rsidR="00567255" w:rsidRPr="00A50A81" w:rsidRDefault="00567255" w:rsidP="0056725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При рекултивация и озеленяване на нарушени терени да се използват само местни растителни видове</w:t>
            </w:r>
          </w:p>
        </w:tc>
        <w:tc>
          <w:tcPr>
            <w:tcW w:w="1972" w:type="pct"/>
          </w:tcPr>
          <w:p w14:paraId="5B45987B" w14:textId="6B1F78BC" w:rsidR="00567255" w:rsidRPr="00A50A81" w:rsidRDefault="00AE1D91" w:rsidP="0056725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Р</w:t>
            </w:r>
            <w:r w:rsidRPr="00544FFA">
              <w:rPr>
                <w:sz w:val="22"/>
                <w:szCs w:val="22"/>
              </w:rPr>
              <w:t>екултивация</w:t>
            </w:r>
            <w:r>
              <w:rPr>
                <w:sz w:val="22"/>
                <w:szCs w:val="22"/>
              </w:rPr>
              <w:t xml:space="preserve">та </w:t>
            </w:r>
            <w:r w:rsidRPr="00544FFA">
              <w:rPr>
                <w:sz w:val="22"/>
                <w:szCs w:val="22"/>
              </w:rPr>
              <w:t>и озеленяване</w:t>
            </w:r>
            <w:r>
              <w:rPr>
                <w:sz w:val="22"/>
                <w:szCs w:val="22"/>
              </w:rPr>
              <w:t>то</w:t>
            </w:r>
            <w:r w:rsidRPr="00544FFA">
              <w:rPr>
                <w:sz w:val="22"/>
                <w:szCs w:val="22"/>
              </w:rPr>
              <w:t xml:space="preserve"> на нарушени терени</w:t>
            </w:r>
            <w:r>
              <w:rPr>
                <w:sz w:val="22"/>
                <w:szCs w:val="22"/>
              </w:rPr>
              <w:t xml:space="preserve"> в резултат от реализацията на конкретни ИП по ППЗ ще става с използване само на местни растителни видове. </w:t>
            </w:r>
          </w:p>
        </w:tc>
      </w:tr>
      <w:tr w:rsidR="00F03B52" w:rsidRPr="00A50A81" w14:paraId="40025BBB"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0F08FED3" w14:textId="01D4CD4C" w:rsidR="00F03B52" w:rsidRDefault="00F03B52" w:rsidP="00F03B52">
            <w:pPr>
              <w:keepNext/>
              <w:keepLines/>
              <w:spacing w:after="95" w:line="264" w:lineRule="exact"/>
              <w:jc w:val="both"/>
              <w:rPr>
                <w:sz w:val="22"/>
                <w:szCs w:val="22"/>
              </w:rPr>
            </w:pPr>
            <w:r>
              <w:rPr>
                <w:sz w:val="22"/>
                <w:szCs w:val="22"/>
              </w:rPr>
              <w:t>28</w:t>
            </w:r>
          </w:p>
        </w:tc>
        <w:tc>
          <w:tcPr>
            <w:tcW w:w="2878" w:type="pct"/>
          </w:tcPr>
          <w:p w14:paraId="6724A89C" w14:textId="16051D95" w:rsidR="00F03B52" w:rsidRPr="00FA77F6" w:rsidRDefault="00F03B52" w:rsidP="00F03B52">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FA77F6">
              <w:rPr>
                <w:sz w:val="22"/>
                <w:szCs w:val="22"/>
              </w:rPr>
              <w:t>Преди началото на строителни дейности да се проведе теренно проучване за наличие на растения, земноводни, влечуги и бозайници по Приложение №</w:t>
            </w:r>
            <w:r w:rsidRPr="00FA77F6">
              <w:rPr>
                <w:sz w:val="22"/>
                <w:szCs w:val="22"/>
                <w:lang w:val="ru-RU"/>
              </w:rPr>
              <w:t xml:space="preserve"> </w:t>
            </w:r>
            <w:r w:rsidRPr="00FA77F6">
              <w:rPr>
                <w:sz w:val="22"/>
                <w:szCs w:val="22"/>
              </w:rPr>
              <w:t>3 от ЗБР в засегнатата територия от ботаник/</w:t>
            </w:r>
            <w:r w:rsidR="00FA77F6" w:rsidRPr="003E41F7">
              <w:rPr>
                <w:sz w:val="22"/>
                <w:szCs w:val="22"/>
              </w:rPr>
              <w:t>херпет</w:t>
            </w:r>
            <w:r w:rsidR="00FA77F6">
              <w:rPr>
                <w:sz w:val="22"/>
                <w:szCs w:val="22"/>
              </w:rPr>
              <w:t>о</w:t>
            </w:r>
            <w:r w:rsidR="00FA77F6" w:rsidRPr="003E41F7">
              <w:rPr>
                <w:sz w:val="22"/>
                <w:szCs w:val="22"/>
              </w:rPr>
              <w:t>лог</w:t>
            </w:r>
            <w:r w:rsidRPr="00FA77F6">
              <w:rPr>
                <w:sz w:val="22"/>
                <w:szCs w:val="22"/>
              </w:rPr>
              <w:t>/специалист по бозайници/биолог. При установяване на такива те да бъдат преместени в подходящо местообитание в близост</w:t>
            </w:r>
          </w:p>
        </w:tc>
        <w:tc>
          <w:tcPr>
            <w:tcW w:w="1972" w:type="pct"/>
          </w:tcPr>
          <w:p w14:paraId="04655F36" w14:textId="2288C208" w:rsidR="00F03B52" w:rsidRPr="00FA77F6" w:rsidRDefault="00F03B52" w:rsidP="00F03B52">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FA77F6">
              <w:rPr>
                <w:sz w:val="22"/>
                <w:szCs w:val="22"/>
              </w:rPr>
              <w:t>Преди началото на строителни дейности свързани с реализацията на конкретни ИП по ПП ще се проведе теренно проучване за наличие на растения, земноводни, влечуги и бозайници по Приложение №</w:t>
            </w:r>
            <w:r w:rsidRPr="00FA77F6">
              <w:rPr>
                <w:sz w:val="22"/>
                <w:szCs w:val="22"/>
                <w:lang w:val="ru-RU"/>
              </w:rPr>
              <w:t xml:space="preserve"> </w:t>
            </w:r>
            <w:r w:rsidRPr="00FA77F6">
              <w:rPr>
                <w:sz w:val="22"/>
                <w:szCs w:val="22"/>
              </w:rPr>
              <w:t>3 от ЗБР в засегнатата територия от ботаник/</w:t>
            </w:r>
            <w:r w:rsidRPr="003E41F7">
              <w:rPr>
                <w:sz w:val="22"/>
                <w:szCs w:val="22"/>
              </w:rPr>
              <w:t>херпет</w:t>
            </w:r>
            <w:r w:rsidR="00FA77F6">
              <w:rPr>
                <w:sz w:val="22"/>
                <w:szCs w:val="22"/>
              </w:rPr>
              <w:t>о</w:t>
            </w:r>
            <w:r w:rsidRPr="003E41F7">
              <w:rPr>
                <w:sz w:val="22"/>
                <w:szCs w:val="22"/>
              </w:rPr>
              <w:t>лог</w:t>
            </w:r>
            <w:r w:rsidRPr="00FA77F6">
              <w:rPr>
                <w:sz w:val="22"/>
                <w:szCs w:val="22"/>
              </w:rPr>
              <w:t>/специалист по бозайници/биолог. При установяване на такива същите ще бъдат преместени в подходящо местообитание в близост.</w:t>
            </w:r>
          </w:p>
        </w:tc>
      </w:tr>
      <w:tr w:rsidR="00F03B52" w:rsidRPr="00A50A81" w14:paraId="2931866B"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67B87C29" w14:textId="02E801D8" w:rsidR="00F03B52" w:rsidRDefault="00F03B52" w:rsidP="00F03B52">
            <w:pPr>
              <w:keepNext/>
              <w:keepLines/>
              <w:spacing w:after="95" w:line="264" w:lineRule="exact"/>
              <w:jc w:val="both"/>
              <w:rPr>
                <w:sz w:val="22"/>
                <w:szCs w:val="22"/>
              </w:rPr>
            </w:pPr>
            <w:r>
              <w:rPr>
                <w:sz w:val="22"/>
                <w:szCs w:val="22"/>
              </w:rPr>
              <w:t>29</w:t>
            </w:r>
          </w:p>
        </w:tc>
        <w:tc>
          <w:tcPr>
            <w:tcW w:w="2878" w:type="pct"/>
          </w:tcPr>
          <w:p w14:paraId="2B801F57" w14:textId="74B3149B" w:rsidR="00F03B52" w:rsidRPr="00A50A81" w:rsidRDefault="00F03B52" w:rsidP="00F03B52">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9A15A7">
              <w:rPr>
                <w:szCs w:val="24"/>
              </w:rPr>
              <w:t>За Зони 17–21 и 23 - ситуиране на турбини и пътища извън радиус 500 m от местообитания за бърлога на мечка и 200 m – на вълк.</w:t>
            </w:r>
          </w:p>
        </w:tc>
        <w:tc>
          <w:tcPr>
            <w:tcW w:w="1972" w:type="pct"/>
          </w:tcPr>
          <w:p w14:paraId="6D3F1C67" w14:textId="35A00463" w:rsidR="00F03B52" w:rsidRPr="00A50A81" w:rsidRDefault="00EB6D34" w:rsidP="00F03B52">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При проектирането на ИП по ППЗ в зони 17-21 и 23 ще се предвижда </w:t>
            </w:r>
            <w:r>
              <w:rPr>
                <w:szCs w:val="24"/>
              </w:rPr>
              <w:t>разполагане</w:t>
            </w:r>
            <w:r w:rsidRPr="009A15A7">
              <w:rPr>
                <w:szCs w:val="24"/>
              </w:rPr>
              <w:t xml:space="preserve"> на турбини и пътища извън радиус 500 m от местообитания за бърлога на мечка и 200 m – на вълк.</w:t>
            </w:r>
          </w:p>
        </w:tc>
      </w:tr>
      <w:tr w:rsidR="00F03B52" w:rsidRPr="00A50A81" w14:paraId="51DA0488"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2346CF11" w14:textId="7CF8D4B2" w:rsidR="00F03B52" w:rsidRDefault="00F03B52" w:rsidP="00F03B52">
            <w:pPr>
              <w:keepNext/>
              <w:keepLines/>
              <w:spacing w:after="95" w:line="264" w:lineRule="exact"/>
              <w:jc w:val="both"/>
              <w:rPr>
                <w:sz w:val="22"/>
                <w:szCs w:val="22"/>
              </w:rPr>
            </w:pPr>
            <w:r>
              <w:rPr>
                <w:sz w:val="22"/>
                <w:szCs w:val="22"/>
              </w:rPr>
              <w:lastRenderedPageBreak/>
              <w:t>30</w:t>
            </w:r>
          </w:p>
        </w:tc>
        <w:tc>
          <w:tcPr>
            <w:tcW w:w="2878" w:type="pct"/>
          </w:tcPr>
          <w:p w14:paraId="6E827B31" w14:textId="152A6663" w:rsidR="00F03B52" w:rsidRPr="00A50A81" w:rsidRDefault="00F03B52" w:rsidP="00F03B52">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9A15A7">
              <w:rPr>
                <w:szCs w:val="24"/>
              </w:rPr>
              <w:t>Адаптивно спиране на турбините при условия на висока прилепна активност, определени индивидуално от хироптеролог за всеки парк въз основа на предконструкционен акустичен мониторинг.</w:t>
            </w:r>
          </w:p>
        </w:tc>
        <w:tc>
          <w:tcPr>
            <w:tcW w:w="1972" w:type="pct"/>
          </w:tcPr>
          <w:p w14:paraId="1EBCF399" w14:textId="55B82015" w:rsidR="00F03B52" w:rsidRPr="00A50A81" w:rsidRDefault="00EB6D34" w:rsidP="00F03B52">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Експлоатацията на всяко ИП по ППЗ ще става при условие на </w:t>
            </w:r>
            <w:r>
              <w:rPr>
                <w:szCs w:val="24"/>
              </w:rPr>
              <w:t>а</w:t>
            </w:r>
            <w:r w:rsidRPr="009A15A7">
              <w:rPr>
                <w:szCs w:val="24"/>
              </w:rPr>
              <w:t xml:space="preserve">даптивно спиране на турбините при висока прилепна активност, определени индивидуално </w:t>
            </w:r>
            <w:r>
              <w:rPr>
                <w:szCs w:val="24"/>
              </w:rPr>
              <w:t xml:space="preserve">за всеки ВЕП от </w:t>
            </w:r>
            <w:r w:rsidRPr="009A15A7">
              <w:rPr>
                <w:szCs w:val="24"/>
              </w:rPr>
              <w:t>хироптеролог въз основа на предконструкционен акустичен мониторинг</w:t>
            </w:r>
            <w:r>
              <w:rPr>
                <w:szCs w:val="24"/>
              </w:rPr>
              <w:t>.</w:t>
            </w:r>
          </w:p>
        </w:tc>
      </w:tr>
      <w:tr w:rsidR="00AB5BB8" w:rsidRPr="00A50A81" w14:paraId="326F53CB"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6FFC9654" w14:textId="598F6296" w:rsidR="00AB5BB8" w:rsidRDefault="00AB5BB8" w:rsidP="00AB5BB8">
            <w:pPr>
              <w:keepNext/>
              <w:keepLines/>
              <w:spacing w:after="95" w:line="264" w:lineRule="exact"/>
              <w:jc w:val="both"/>
              <w:rPr>
                <w:sz w:val="22"/>
                <w:szCs w:val="22"/>
              </w:rPr>
            </w:pPr>
            <w:r>
              <w:rPr>
                <w:sz w:val="22"/>
                <w:szCs w:val="22"/>
              </w:rPr>
              <w:t>31</w:t>
            </w:r>
          </w:p>
        </w:tc>
        <w:tc>
          <w:tcPr>
            <w:tcW w:w="2878" w:type="pct"/>
          </w:tcPr>
          <w:p w14:paraId="481FF4CC" w14:textId="16A6A2FB" w:rsidR="00AB5BB8" w:rsidRPr="00A50A81" w:rsidRDefault="00AB5BB8" w:rsidP="00AB5BB8">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9A15A7">
              <w:rPr>
                <w:color w:val="000000"/>
                <w:szCs w:val="24"/>
              </w:rPr>
              <w:t>На база на резултатите от мониторинга по мярката в т. 26 и консултации с компетентния орган- ако се определи наличието на активни гнезда на чувствителни видове птици, да не се изграждат ветрогенератори във видово -специфични буфери (съгласно „Насоки за извършване на преценка на вероятната степен на въздействие на инвестиционни предложения (ИП) за изграждане на вятърни генератори (ВГ) върху конкретните местообитания и/или видове, предмет на опазване в защитените зони“).</w:t>
            </w:r>
          </w:p>
        </w:tc>
        <w:tc>
          <w:tcPr>
            <w:tcW w:w="1972" w:type="pct"/>
          </w:tcPr>
          <w:p w14:paraId="0CFF1FB0" w14:textId="70B73335" w:rsidR="00AB5BB8" w:rsidRPr="00A50A81" w:rsidRDefault="00AB5BB8" w:rsidP="00AB5BB8">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9A15A7">
              <w:rPr>
                <w:color w:val="000000"/>
                <w:szCs w:val="24"/>
              </w:rPr>
              <w:t xml:space="preserve">На база на резултатите от мониторинга по мярката в т. 26 </w:t>
            </w:r>
            <w:r>
              <w:rPr>
                <w:color w:val="000000"/>
                <w:szCs w:val="24"/>
              </w:rPr>
              <w:t xml:space="preserve">за конкретни ИП по ППЗ </w:t>
            </w:r>
            <w:r w:rsidRPr="009A15A7">
              <w:rPr>
                <w:color w:val="000000"/>
                <w:szCs w:val="24"/>
              </w:rPr>
              <w:t>и консултации с компетентния орган</w:t>
            </w:r>
            <w:r>
              <w:rPr>
                <w:color w:val="000000"/>
                <w:szCs w:val="24"/>
              </w:rPr>
              <w:t xml:space="preserve"> –</w:t>
            </w:r>
            <w:r w:rsidRPr="009A15A7">
              <w:rPr>
                <w:color w:val="000000"/>
                <w:szCs w:val="24"/>
              </w:rPr>
              <w:t xml:space="preserve"> </w:t>
            </w:r>
            <w:r>
              <w:rPr>
                <w:color w:val="000000"/>
                <w:szCs w:val="24"/>
              </w:rPr>
              <w:t>ако</w:t>
            </w:r>
            <w:r w:rsidRPr="009A15A7">
              <w:rPr>
                <w:color w:val="000000"/>
                <w:szCs w:val="24"/>
              </w:rPr>
              <w:t xml:space="preserve"> се определи наличието на активни гнезда на чувствителни видове птици, </w:t>
            </w:r>
            <w:r>
              <w:rPr>
                <w:color w:val="000000"/>
                <w:szCs w:val="24"/>
              </w:rPr>
              <w:t>няма да се допуска</w:t>
            </w:r>
            <w:r w:rsidRPr="009A15A7">
              <w:rPr>
                <w:color w:val="000000"/>
                <w:szCs w:val="24"/>
              </w:rPr>
              <w:t xml:space="preserve"> изгражда</w:t>
            </w:r>
            <w:r>
              <w:rPr>
                <w:color w:val="000000"/>
                <w:szCs w:val="24"/>
              </w:rPr>
              <w:t>не на</w:t>
            </w:r>
            <w:r w:rsidRPr="009A15A7">
              <w:rPr>
                <w:color w:val="000000"/>
                <w:szCs w:val="24"/>
              </w:rPr>
              <w:t xml:space="preserve"> ветрогенератори във видово -специфични буфери (съгласно „Насоки за извършване на преценка на вероятната степен на въздействие на инвестиционни предложения (ИП) за изграждане на вятърни генератори (ВГ) върху конкретните местообитания и/или видове, предмет на опазване в защитените зони“).</w:t>
            </w:r>
          </w:p>
        </w:tc>
      </w:tr>
      <w:tr w:rsidR="00AB5BB8" w:rsidRPr="00A50A81" w14:paraId="01F87018"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2623C9DA" w14:textId="5EE0202D" w:rsidR="00AB5BB8" w:rsidRDefault="00AB5BB8" w:rsidP="00AB5BB8">
            <w:pPr>
              <w:keepNext/>
              <w:keepLines/>
              <w:spacing w:after="95" w:line="264" w:lineRule="exact"/>
              <w:jc w:val="both"/>
              <w:rPr>
                <w:sz w:val="22"/>
                <w:szCs w:val="22"/>
              </w:rPr>
            </w:pPr>
            <w:r>
              <w:rPr>
                <w:sz w:val="22"/>
                <w:szCs w:val="22"/>
              </w:rPr>
              <w:t>32</w:t>
            </w:r>
          </w:p>
        </w:tc>
        <w:tc>
          <w:tcPr>
            <w:tcW w:w="2878" w:type="pct"/>
          </w:tcPr>
          <w:p w14:paraId="460378CD" w14:textId="11C747CF" w:rsidR="00AB5BB8" w:rsidRPr="00A50A81" w:rsidRDefault="00AB5BB8" w:rsidP="00AB5BB8">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9A15A7">
              <w:rPr>
                <w:szCs w:val="24"/>
              </w:rPr>
              <w:t>При проектиране на конкретни инвестиционни предложения — ориентацията на редиците турбини, разстоянията между тях и наличието на свободни коридори да се определят въз основа на резултатите от орнитологичния мониторинг и в зависимост от спецификите на съоръженията.</w:t>
            </w:r>
          </w:p>
        </w:tc>
        <w:tc>
          <w:tcPr>
            <w:tcW w:w="1972" w:type="pct"/>
          </w:tcPr>
          <w:p w14:paraId="0E3E2AB1" w14:textId="70BB8565" w:rsidR="00AB5BB8" w:rsidRPr="00A50A81" w:rsidRDefault="00AB5BB8" w:rsidP="00AB5BB8">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9A15A7">
              <w:rPr>
                <w:szCs w:val="24"/>
              </w:rPr>
              <w:t xml:space="preserve">При проектиране на конкретни </w:t>
            </w:r>
            <w:r>
              <w:rPr>
                <w:szCs w:val="24"/>
              </w:rPr>
              <w:t>ИП по ППЗ</w:t>
            </w:r>
            <w:r w:rsidRPr="009A15A7">
              <w:rPr>
                <w:szCs w:val="24"/>
              </w:rPr>
              <w:t xml:space="preserve"> — ориентацията на редиците турбини, разстоянията между тях и наличието на свободни коридори </w:t>
            </w:r>
            <w:r>
              <w:rPr>
                <w:szCs w:val="24"/>
              </w:rPr>
              <w:t xml:space="preserve">ще </w:t>
            </w:r>
            <w:r w:rsidRPr="009A15A7">
              <w:rPr>
                <w:szCs w:val="24"/>
              </w:rPr>
              <w:t>се определят въз основа на резултатите от орнитологичния мониторинг и в зависимост от спецификите на съоръженията.</w:t>
            </w:r>
          </w:p>
        </w:tc>
      </w:tr>
      <w:tr w:rsidR="00AB5BB8" w:rsidRPr="00A50A81" w14:paraId="488C1ED4"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55413ADD" w14:textId="33CDA7E6" w:rsidR="00AB5BB8" w:rsidRDefault="00AB5BB8" w:rsidP="00AB5BB8">
            <w:pPr>
              <w:keepNext/>
              <w:keepLines/>
              <w:spacing w:after="95" w:line="264" w:lineRule="exact"/>
              <w:jc w:val="both"/>
              <w:rPr>
                <w:sz w:val="22"/>
                <w:szCs w:val="22"/>
              </w:rPr>
            </w:pPr>
            <w:r>
              <w:rPr>
                <w:sz w:val="22"/>
                <w:szCs w:val="22"/>
              </w:rPr>
              <w:t>33</w:t>
            </w:r>
          </w:p>
        </w:tc>
        <w:tc>
          <w:tcPr>
            <w:tcW w:w="2878" w:type="pct"/>
          </w:tcPr>
          <w:p w14:paraId="427C0C4C" w14:textId="251A94C3" w:rsidR="00AB5BB8" w:rsidRPr="00A50A81" w:rsidRDefault="00AB5BB8" w:rsidP="00AB5BB8">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9A15A7">
              <w:rPr>
                <w:szCs w:val="24"/>
              </w:rPr>
              <w:t>Осветлението на съпътстващите съоръженията към ветроенергийните паркове да бъде проектирано така, че да не привлича екземпляри от ентомофауната като хранителна база за прилепи</w:t>
            </w:r>
          </w:p>
        </w:tc>
        <w:tc>
          <w:tcPr>
            <w:tcW w:w="1972" w:type="pct"/>
          </w:tcPr>
          <w:p w14:paraId="2BF09B8C" w14:textId="20DCEFC8" w:rsidR="00AB5BB8" w:rsidRPr="00A50A81" w:rsidRDefault="00D86E3F" w:rsidP="00AB5BB8">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9A15A7">
              <w:rPr>
                <w:szCs w:val="24"/>
              </w:rPr>
              <w:t>Осветлението на съпътстващите съоръжени</w:t>
            </w:r>
            <w:r>
              <w:rPr>
                <w:szCs w:val="24"/>
              </w:rPr>
              <w:t>я</w:t>
            </w:r>
            <w:r w:rsidRPr="009A15A7">
              <w:rPr>
                <w:szCs w:val="24"/>
              </w:rPr>
              <w:t xml:space="preserve"> към ветроенергийните паркове </w:t>
            </w:r>
            <w:r>
              <w:rPr>
                <w:szCs w:val="24"/>
              </w:rPr>
              <w:t xml:space="preserve">по ППЗ ще се </w:t>
            </w:r>
            <w:r w:rsidRPr="009A15A7">
              <w:rPr>
                <w:szCs w:val="24"/>
              </w:rPr>
              <w:t xml:space="preserve"> проектира така, че да не привлича екземпляри от ентомофауната като хранителна база за прилепи</w:t>
            </w:r>
            <w:r>
              <w:rPr>
                <w:szCs w:val="24"/>
              </w:rPr>
              <w:t>.</w:t>
            </w:r>
          </w:p>
        </w:tc>
      </w:tr>
      <w:tr w:rsidR="00AB5BB8" w:rsidRPr="00A50A81" w14:paraId="4E6FC319" w14:textId="77777777" w:rsidTr="003E41F7">
        <w:trPr>
          <w:trHeight w:val="270"/>
        </w:trPr>
        <w:tc>
          <w:tcPr>
            <w:cnfStyle w:val="001000000000" w:firstRow="0" w:lastRow="0" w:firstColumn="1" w:lastColumn="0" w:oddVBand="0" w:evenVBand="0" w:oddHBand="0" w:evenHBand="0" w:firstRowFirstColumn="0" w:firstRowLastColumn="0" w:lastRowFirstColumn="0" w:lastRowLastColumn="0"/>
            <w:tcW w:w="5000" w:type="pct"/>
            <w:gridSpan w:val="3"/>
          </w:tcPr>
          <w:p w14:paraId="512D35A4" w14:textId="5A0A470B" w:rsidR="00AB5BB8" w:rsidRPr="00A50A81" w:rsidRDefault="00AB5BB8" w:rsidP="00AB5BB8">
            <w:pPr>
              <w:keepNext/>
              <w:keepLines/>
              <w:spacing w:after="95" w:line="264" w:lineRule="exact"/>
              <w:jc w:val="both"/>
              <w:rPr>
                <w:sz w:val="22"/>
                <w:szCs w:val="22"/>
                <w:lang w:bidi="bg-BG"/>
              </w:rPr>
            </w:pPr>
            <w:r w:rsidRPr="00A50A81">
              <w:rPr>
                <w:sz w:val="22"/>
                <w:szCs w:val="22"/>
                <w:u w:val="single"/>
                <w:lang w:bidi="bg-BG"/>
              </w:rPr>
              <w:t>Здравно-хигиенни условия на средата:</w:t>
            </w:r>
          </w:p>
        </w:tc>
      </w:tr>
      <w:tr w:rsidR="00DF4F65" w:rsidRPr="00A50A81" w14:paraId="529F262A" w14:textId="77777777" w:rsidTr="003E41F7">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149" w:type="pct"/>
          </w:tcPr>
          <w:p w14:paraId="47B8FF95" w14:textId="5A1F6435" w:rsidR="00DF4F65" w:rsidRPr="00A50A81" w:rsidRDefault="00DF4F65" w:rsidP="00DF4F65">
            <w:pPr>
              <w:keepNext/>
              <w:keepLines/>
              <w:spacing w:after="95" w:line="264" w:lineRule="exact"/>
              <w:jc w:val="both"/>
              <w:rPr>
                <w:sz w:val="22"/>
                <w:szCs w:val="22"/>
              </w:rPr>
            </w:pPr>
            <w:r>
              <w:rPr>
                <w:sz w:val="22"/>
                <w:szCs w:val="22"/>
              </w:rPr>
              <w:lastRenderedPageBreak/>
              <w:t>34</w:t>
            </w:r>
          </w:p>
        </w:tc>
        <w:tc>
          <w:tcPr>
            <w:tcW w:w="2878" w:type="pct"/>
          </w:tcPr>
          <w:p w14:paraId="1F31C85A" w14:textId="39C2975C" w:rsidR="00DF4F65" w:rsidRPr="00A50A81" w:rsidRDefault="00DF4F65" w:rsidP="00DF4F6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544FFA">
              <w:rPr>
                <w:sz w:val="22"/>
                <w:szCs w:val="22"/>
              </w:rPr>
              <w:t>Прилагане на заложените мерки по останалите компоненти и фактори на средата, така че да се гарантира опазване на околната среда от дейностите в границите на приоритетните зони и новоизградените вятърни паркове и да не се допуска влошаване на здравно-хигиенните условия на средата</w:t>
            </w:r>
          </w:p>
        </w:tc>
        <w:tc>
          <w:tcPr>
            <w:tcW w:w="1972" w:type="pct"/>
          </w:tcPr>
          <w:p w14:paraId="7160F0B0" w14:textId="0CF706DB" w:rsidR="00DF4F65" w:rsidRPr="00A50A81" w:rsidRDefault="00DF4F65" w:rsidP="00DF4F6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A50A81">
              <w:rPr>
                <w:sz w:val="22"/>
                <w:szCs w:val="22"/>
              </w:rPr>
              <w:t xml:space="preserve">В процеса на проектиране, строителство и експлоатация </w:t>
            </w:r>
            <w:r>
              <w:rPr>
                <w:sz w:val="22"/>
                <w:szCs w:val="22"/>
              </w:rPr>
              <w:t xml:space="preserve">на ИП по ППЗ </w:t>
            </w:r>
            <w:r w:rsidRPr="00A50A81">
              <w:rPr>
                <w:sz w:val="22"/>
                <w:szCs w:val="22"/>
              </w:rPr>
              <w:t>ще се спазват изискванията на действащото екологично законодателство и на приложимите нормативни актове, като ще се предприемат действия за предотвратяване или ограничаване на неблагоприятните въздействия върху околната среда и човешкото здраве.</w:t>
            </w:r>
          </w:p>
          <w:p w14:paraId="2EFE7E3C" w14:textId="717F783B" w:rsidR="00DF4F65" w:rsidRPr="00A50A81" w:rsidRDefault="00DF4F65" w:rsidP="00DF4F6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A50A81">
              <w:rPr>
                <w:sz w:val="22"/>
                <w:szCs w:val="22"/>
              </w:rPr>
              <w:t xml:space="preserve">Ще се осигурява контрол върху изпълнението на предвидените мерки чрез вътрешни процедури </w:t>
            </w:r>
            <w:r>
              <w:rPr>
                <w:sz w:val="22"/>
                <w:szCs w:val="22"/>
              </w:rPr>
              <w:t>на конкретни възложители</w:t>
            </w:r>
            <w:r w:rsidRPr="00A50A81">
              <w:rPr>
                <w:sz w:val="22"/>
                <w:szCs w:val="22"/>
              </w:rPr>
              <w:t>, както и чрез сътрудничество с компетентните контролни органи.</w:t>
            </w:r>
          </w:p>
          <w:p w14:paraId="53DFFAA3" w14:textId="743D85A8" w:rsidR="00DF4F65" w:rsidRPr="00A50A81" w:rsidRDefault="00DF4F65" w:rsidP="00DF4F65">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A50A81">
              <w:rPr>
                <w:sz w:val="22"/>
                <w:szCs w:val="22"/>
              </w:rPr>
              <w:t>При необходимост ще се предприемат допълнителни организационни и технически мерки за ограничаване на въздействията върху околната среда и за гарантиране на безопасни и здравословни условия на труд.</w:t>
            </w:r>
          </w:p>
        </w:tc>
      </w:tr>
      <w:tr w:rsidR="00DF4F65" w:rsidRPr="00A50A81" w14:paraId="56645FA6" w14:textId="77777777" w:rsidTr="003E41F7">
        <w:tc>
          <w:tcPr>
            <w:cnfStyle w:val="001000000000" w:firstRow="0" w:lastRow="0" w:firstColumn="1" w:lastColumn="0" w:oddVBand="0" w:evenVBand="0" w:oddHBand="0" w:evenHBand="0" w:firstRowFirstColumn="0" w:firstRowLastColumn="0" w:lastRowFirstColumn="0" w:lastRowLastColumn="0"/>
            <w:tcW w:w="5000" w:type="pct"/>
            <w:gridSpan w:val="3"/>
            <w:tcBorders>
              <w:top w:val="nil"/>
            </w:tcBorders>
          </w:tcPr>
          <w:p w14:paraId="0F4EA032" w14:textId="76BED5A0" w:rsidR="00DF4F65" w:rsidRPr="00115D51" w:rsidRDefault="00DF4F65" w:rsidP="00DF4F65">
            <w:pPr>
              <w:keepNext/>
              <w:keepLines/>
              <w:spacing w:after="95" w:line="264" w:lineRule="exact"/>
              <w:jc w:val="both"/>
              <w:rPr>
                <w:sz w:val="22"/>
                <w:szCs w:val="22"/>
                <w:u w:val="single"/>
              </w:rPr>
            </w:pPr>
            <w:r w:rsidRPr="00115D51">
              <w:rPr>
                <w:sz w:val="22"/>
                <w:szCs w:val="22"/>
                <w:u w:val="single"/>
              </w:rPr>
              <w:t>Отпадъци:</w:t>
            </w:r>
          </w:p>
        </w:tc>
      </w:tr>
      <w:tr w:rsidR="0022666E" w:rsidRPr="00A50A81" w14:paraId="0818B07A"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3397DDFB" w14:textId="1930A7B2" w:rsidR="0022666E" w:rsidRPr="00A50A81" w:rsidRDefault="0022666E" w:rsidP="0022666E">
            <w:pPr>
              <w:keepNext/>
              <w:keepLines/>
              <w:spacing w:after="95" w:line="264" w:lineRule="exact"/>
              <w:jc w:val="both"/>
              <w:rPr>
                <w:sz w:val="22"/>
                <w:szCs w:val="22"/>
              </w:rPr>
            </w:pPr>
            <w:r>
              <w:rPr>
                <w:sz w:val="22"/>
                <w:szCs w:val="22"/>
              </w:rPr>
              <w:lastRenderedPageBreak/>
              <w:t>35</w:t>
            </w:r>
          </w:p>
        </w:tc>
        <w:tc>
          <w:tcPr>
            <w:tcW w:w="2878" w:type="pct"/>
          </w:tcPr>
          <w:p w14:paraId="642BBB4D" w14:textId="7A9E1A0C" w:rsidR="0022666E" w:rsidRPr="00A50A81" w:rsidRDefault="0022666E" w:rsidP="0022666E">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115D51">
              <w:rPr>
                <w:sz w:val="22"/>
                <w:szCs w:val="22"/>
              </w:rPr>
              <w:t>Недопускане нерегламентирано съхраняване и последващо третиране на образувани отпадъци</w:t>
            </w:r>
          </w:p>
        </w:tc>
        <w:tc>
          <w:tcPr>
            <w:tcW w:w="1972" w:type="pct"/>
          </w:tcPr>
          <w:p w14:paraId="63F8A012" w14:textId="0A133946" w:rsidR="0022666E" w:rsidRPr="00A50A81" w:rsidRDefault="0022666E" w:rsidP="0022666E">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A50A81">
              <w:rPr>
                <w:sz w:val="22"/>
                <w:szCs w:val="22"/>
              </w:rPr>
              <w:t xml:space="preserve">Образуваните отпадъци от </w:t>
            </w:r>
            <w:r>
              <w:rPr>
                <w:sz w:val="22"/>
                <w:szCs w:val="22"/>
              </w:rPr>
              <w:t>строителството и експлоатацията на конкретни ИП по ППЗ</w:t>
            </w:r>
            <w:r w:rsidRPr="00A50A81">
              <w:rPr>
                <w:sz w:val="22"/>
                <w:szCs w:val="22"/>
              </w:rPr>
              <w:t xml:space="preserve"> ще се събират разделно, съхраняват временно в подходящи съдове и площадки и ще се предават за последващо третиране на лица, притежаващи съответните разрешителни или регистрационни документи по реда на Закона за управление на отпадъците.</w:t>
            </w:r>
          </w:p>
          <w:p w14:paraId="5421B538" w14:textId="3AAB1949" w:rsidR="0022666E" w:rsidRPr="00A50A81" w:rsidRDefault="0022666E" w:rsidP="0022666E">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A50A81">
              <w:rPr>
                <w:sz w:val="22"/>
                <w:szCs w:val="22"/>
              </w:rPr>
              <w:t>На територи</w:t>
            </w:r>
            <w:r>
              <w:rPr>
                <w:sz w:val="22"/>
                <w:szCs w:val="22"/>
              </w:rPr>
              <w:t>ите</w:t>
            </w:r>
            <w:r w:rsidRPr="00A50A81">
              <w:rPr>
                <w:sz w:val="22"/>
                <w:szCs w:val="22"/>
              </w:rPr>
              <w:t xml:space="preserve"> на </w:t>
            </w:r>
            <w:r>
              <w:rPr>
                <w:sz w:val="22"/>
                <w:szCs w:val="22"/>
              </w:rPr>
              <w:t>ВЕП по ППЗ</w:t>
            </w:r>
            <w:r w:rsidRPr="00A50A81">
              <w:rPr>
                <w:sz w:val="22"/>
                <w:szCs w:val="22"/>
              </w:rPr>
              <w:t xml:space="preserve"> няма да се допуска нерегламентирано изхвърляне, складиране или третиране на отпадъци. Ще бъдат определени специално обозначени места за временно съхранение на различните видове отпадъци, като ще се осигурят подходящи съдове и условия за тяхното съхранение.</w:t>
            </w:r>
          </w:p>
          <w:p w14:paraId="7CBD5FFF" w14:textId="48D95918" w:rsidR="0022666E" w:rsidRPr="00A50A81" w:rsidRDefault="0022666E" w:rsidP="0022666E">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A50A81">
              <w:rPr>
                <w:sz w:val="22"/>
                <w:szCs w:val="22"/>
              </w:rPr>
              <w:t xml:space="preserve">Дейностите по управление на отпадъците ще се извършват в съответствие с изготвени вътрешни инструкции и планове за управление на отпадъците. Контролът по спазване на тези изисквания ще се осъществява от </w:t>
            </w:r>
            <w:r>
              <w:rPr>
                <w:sz w:val="22"/>
                <w:szCs w:val="22"/>
              </w:rPr>
              <w:t>възложителя или посочени от него лица</w:t>
            </w:r>
            <w:r w:rsidRPr="00A50A81">
              <w:rPr>
                <w:sz w:val="22"/>
                <w:szCs w:val="22"/>
              </w:rPr>
              <w:t>.</w:t>
            </w:r>
          </w:p>
        </w:tc>
      </w:tr>
      <w:tr w:rsidR="0022666E" w:rsidRPr="00A50A81" w14:paraId="444946FF" w14:textId="77777777" w:rsidTr="003E41F7">
        <w:tc>
          <w:tcPr>
            <w:cnfStyle w:val="001000000000" w:firstRow="0" w:lastRow="0" w:firstColumn="1" w:lastColumn="0" w:oddVBand="0" w:evenVBand="0" w:oddHBand="0" w:evenHBand="0" w:firstRowFirstColumn="0" w:firstRowLastColumn="0" w:lastRowFirstColumn="0" w:lastRowLastColumn="0"/>
            <w:tcW w:w="3028" w:type="pct"/>
            <w:gridSpan w:val="2"/>
          </w:tcPr>
          <w:p w14:paraId="211F11ED" w14:textId="2321F571" w:rsidR="0022666E" w:rsidRPr="00115D51" w:rsidRDefault="0022666E" w:rsidP="0022666E">
            <w:pPr>
              <w:keepNext/>
              <w:keepLines/>
              <w:spacing w:after="95" w:line="264" w:lineRule="exact"/>
              <w:jc w:val="both"/>
              <w:rPr>
                <w:sz w:val="22"/>
                <w:szCs w:val="22"/>
              </w:rPr>
            </w:pPr>
            <w:r w:rsidRPr="00115D51">
              <w:rPr>
                <w:color w:val="000000"/>
                <w:sz w:val="22"/>
                <w:szCs w:val="22"/>
                <w:u w:val="single"/>
              </w:rPr>
              <w:t>Опасни химични вещества и риск от големи аварии</w:t>
            </w:r>
          </w:p>
        </w:tc>
        <w:tc>
          <w:tcPr>
            <w:tcW w:w="1972" w:type="pct"/>
          </w:tcPr>
          <w:p w14:paraId="3FFF6818" w14:textId="77777777" w:rsidR="0022666E" w:rsidRPr="00A50A81" w:rsidRDefault="0022666E" w:rsidP="0022666E">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p>
        </w:tc>
      </w:tr>
      <w:tr w:rsidR="0022666E" w:rsidRPr="00A50A81" w14:paraId="0FE3E51A"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36C434AE" w14:textId="123210A3" w:rsidR="0022666E" w:rsidRDefault="0022666E" w:rsidP="0022666E">
            <w:pPr>
              <w:keepNext/>
              <w:keepLines/>
              <w:spacing w:after="95" w:line="264" w:lineRule="exact"/>
              <w:jc w:val="both"/>
              <w:rPr>
                <w:sz w:val="22"/>
                <w:szCs w:val="22"/>
              </w:rPr>
            </w:pPr>
            <w:r>
              <w:rPr>
                <w:sz w:val="22"/>
                <w:szCs w:val="22"/>
              </w:rPr>
              <w:t>36</w:t>
            </w:r>
          </w:p>
        </w:tc>
        <w:tc>
          <w:tcPr>
            <w:tcW w:w="2878" w:type="pct"/>
          </w:tcPr>
          <w:p w14:paraId="2025B5A1" w14:textId="1B951B57" w:rsidR="0022666E" w:rsidRPr="00115D51" w:rsidRDefault="0022666E" w:rsidP="0022666E">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9D3DFE">
              <w:rPr>
                <w:color w:val="000000"/>
                <w:szCs w:val="24"/>
              </w:rPr>
              <w:t>Стриктно спазване на всички инструкции за работа с опасни вещества. Строг контрол и управление.</w:t>
            </w:r>
          </w:p>
        </w:tc>
        <w:tc>
          <w:tcPr>
            <w:tcW w:w="1972" w:type="pct"/>
          </w:tcPr>
          <w:p w14:paraId="61B5A0BA" w14:textId="1ED7A323" w:rsidR="0022666E" w:rsidRPr="00A50A81" w:rsidRDefault="0022666E" w:rsidP="0022666E">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Строителството и експлоатацията на конкретни ИП по ППЗ ще се извършват при стриктното спазване </w:t>
            </w:r>
            <w:r w:rsidRPr="009D3DFE">
              <w:rPr>
                <w:color w:val="000000"/>
                <w:szCs w:val="24"/>
              </w:rPr>
              <w:t>всички инструкции за работа с опасни вещества</w:t>
            </w:r>
            <w:r>
              <w:rPr>
                <w:color w:val="000000"/>
                <w:szCs w:val="24"/>
              </w:rPr>
              <w:t xml:space="preserve"> (посочени в съответните ИЛБ и нормативната уредба) като ще се упражнява с</w:t>
            </w:r>
            <w:r w:rsidRPr="009D3DFE">
              <w:rPr>
                <w:color w:val="000000"/>
                <w:szCs w:val="24"/>
              </w:rPr>
              <w:t>трог контрол и управление.</w:t>
            </w:r>
          </w:p>
        </w:tc>
      </w:tr>
      <w:tr w:rsidR="0022666E" w:rsidRPr="00A50A81" w14:paraId="738A332C"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4F04FDD7" w14:textId="2336856E" w:rsidR="0022666E" w:rsidRDefault="0022666E" w:rsidP="0022666E">
            <w:pPr>
              <w:keepNext/>
              <w:keepLines/>
              <w:spacing w:after="95" w:line="264" w:lineRule="exact"/>
              <w:jc w:val="both"/>
              <w:rPr>
                <w:sz w:val="22"/>
                <w:szCs w:val="22"/>
              </w:rPr>
            </w:pPr>
            <w:r>
              <w:rPr>
                <w:sz w:val="22"/>
                <w:szCs w:val="22"/>
              </w:rPr>
              <w:lastRenderedPageBreak/>
              <w:t>37</w:t>
            </w:r>
          </w:p>
        </w:tc>
        <w:tc>
          <w:tcPr>
            <w:tcW w:w="2878" w:type="pct"/>
          </w:tcPr>
          <w:p w14:paraId="0D8B10AD" w14:textId="4246AB7A" w:rsidR="0022666E" w:rsidRPr="00115D51" w:rsidRDefault="0022666E" w:rsidP="0022666E">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9D3DFE">
              <w:rPr>
                <w:bCs/>
                <w:szCs w:val="24"/>
                <w:bdr w:val="none" w:sz="0" w:space="0" w:color="auto" w:frame="1"/>
              </w:rPr>
              <w:t>Реализирането на конкретни инвестиционни предложения по плана, в близост до предприятия/съоръжения с висок и нисък рисков потенциал, да става след анализ и оценка на потенциалните въздействия върху безопасността в предприятията/съоръженията</w:t>
            </w:r>
          </w:p>
        </w:tc>
        <w:tc>
          <w:tcPr>
            <w:tcW w:w="1972" w:type="pct"/>
          </w:tcPr>
          <w:p w14:paraId="2B0B8215" w14:textId="7D3C097C" w:rsidR="0022666E" w:rsidRPr="00A50A81" w:rsidRDefault="00606843" w:rsidP="0022666E">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При проектирането на конкретни ИП по ППЗ ще се съобразява близостта до </w:t>
            </w:r>
            <w:r w:rsidRPr="009D3DFE">
              <w:rPr>
                <w:bCs/>
                <w:szCs w:val="24"/>
                <w:bdr w:val="none" w:sz="0" w:space="0" w:color="auto" w:frame="1"/>
              </w:rPr>
              <w:t>предприятия/съоръжения с висок и нисък рисков потенциал</w:t>
            </w:r>
            <w:r>
              <w:rPr>
                <w:bCs/>
                <w:szCs w:val="24"/>
                <w:bdr w:val="none" w:sz="0" w:space="0" w:color="auto" w:frame="1"/>
              </w:rPr>
              <w:t xml:space="preserve"> и при необходимост (при наличие на такива)  ще се извършва </w:t>
            </w:r>
            <w:r w:rsidRPr="009D3DFE">
              <w:rPr>
                <w:bCs/>
                <w:szCs w:val="24"/>
                <w:bdr w:val="none" w:sz="0" w:space="0" w:color="auto" w:frame="1"/>
              </w:rPr>
              <w:t>анализ и оценка на потенциалните въздействия върху безопасността в предприятията/съоръженията</w:t>
            </w:r>
            <w:r>
              <w:rPr>
                <w:bCs/>
                <w:szCs w:val="24"/>
                <w:bdr w:val="none" w:sz="0" w:space="0" w:color="auto" w:frame="1"/>
              </w:rPr>
              <w:t>. Същата ще се съгласува с компетентните органи в процедурата по ЗООС и ЗБР, както и с операторите на</w:t>
            </w:r>
            <w:r w:rsidRPr="009D3DFE">
              <w:rPr>
                <w:bCs/>
                <w:szCs w:val="24"/>
                <w:bdr w:val="none" w:sz="0" w:space="0" w:color="auto" w:frame="1"/>
              </w:rPr>
              <w:t xml:space="preserve"> предприятия</w:t>
            </w:r>
            <w:r>
              <w:rPr>
                <w:bCs/>
                <w:szCs w:val="24"/>
                <w:bdr w:val="none" w:sz="0" w:space="0" w:color="auto" w:frame="1"/>
              </w:rPr>
              <w:t>та</w:t>
            </w:r>
            <w:r w:rsidRPr="009D3DFE">
              <w:rPr>
                <w:bCs/>
                <w:szCs w:val="24"/>
                <w:bdr w:val="none" w:sz="0" w:space="0" w:color="auto" w:frame="1"/>
              </w:rPr>
              <w:t>/съоръжения</w:t>
            </w:r>
            <w:r>
              <w:rPr>
                <w:bCs/>
                <w:szCs w:val="24"/>
                <w:bdr w:val="none" w:sz="0" w:space="0" w:color="auto" w:frame="1"/>
              </w:rPr>
              <w:t>та</w:t>
            </w:r>
            <w:r w:rsidRPr="009D3DFE">
              <w:rPr>
                <w:bCs/>
                <w:szCs w:val="24"/>
                <w:bdr w:val="none" w:sz="0" w:space="0" w:color="auto" w:frame="1"/>
              </w:rPr>
              <w:t xml:space="preserve"> с висок и нисък рисков потенциал</w:t>
            </w:r>
            <w:r>
              <w:rPr>
                <w:bCs/>
                <w:szCs w:val="24"/>
                <w:bdr w:val="none" w:sz="0" w:space="0" w:color="auto" w:frame="1"/>
              </w:rPr>
              <w:t>.</w:t>
            </w:r>
          </w:p>
        </w:tc>
      </w:tr>
      <w:tr w:rsidR="0022666E" w:rsidRPr="00A50A81" w14:paraId="75061D42"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49163BEF" w14:textId="433A6540" w:rsidR="0022666E" w:rsidRPr="00A50A81" w:rsidRDefault="0022666E" w:rsidP="0022666E">
            <w:pPr>
              <w:keepNext/>
              <w:keepLines/>
              <w:spacing w:after="95" w:line="264" w:lineRule="exact"/>
              <w:jc w:val="both"/>
              <w:rPr>
                <w:sz w:val="22"/>
                <w:szCs w:val="22"/>
                <w:lang w:bidi="bg-BG"/>
              </w:rPr>
            </w:pPr>
            <w:r w:rsidRPr="00A50A81">
              <w:rPr>
                <w:sz w:val="22"/>
                <w:szCs w:val="22"/>
                <w:u w:val="single"/>
                <w:lang w:bidi="bg-BG"/>
              </w:rPr>
              <w:t>Вредни физични фактори:</w:t>
            </w:r>
          </w:p>
        </w:tc>
      </w:tr>
      <w:tr w:rsidR="00894A1A" w:rsidRPr="00A50A81" w14:paraId="3D3B25B2" w14:textId="77777777" w:rsidTr="003E41F7">
        <w:tc>
          <w:tcPr>
            <w:cnfStyle w:val="001000000000" w:firstRow="0" w:lastRow="0" w:firstColumn="1" w:lastColumn="0" w:oddVBand="0" w:evenVBand="0" w:oddHBand="0" w:evenHBand="0" w:firstRowFirstColumn="0" w:firstRowLastColumn="0" w:lastRowFirstColumn="0" w:lastRowLastColumn="0"/>
            <w:tcW w:w="149" w:type="pct"/>
          </w:tcPr>
          <w:p w14:paraId="7F836E89" w14:textId="06E1C3D9" w:rsidR="00894A1A" w:rsidRPr="00A50A81" w:rsidRDefault="00894A1A" w:rsidP="00894A1A">
            <w:pPr>
              <w:keepNext/>
              <w:keepLines/>
              <w:spacing w:after="95" w:line="264" w:lineRule="exact"/>
              <w:jc w:val="both"/>
              <w:rPr>
                <w:sz w:val="22"/>
                <w:szCs w:val="22"/>
              </w:rPr>
            </w:pPr>
            <w:r>
              <w:rPr>
                <w:sz w:val="22"/>
                <w:szCs w:val="22"/>
              </w:rPr>
              <w:t>38</w:t>
            </w:r>
          </w:p>
        </w:tc>
        <w:tc>
          <w:tcPr>
            <w:tcW w:w="2878" w:type="pct"/>
          </w:tcPr>
          <w:p w14:paraId="7034762D" w14:textId="68809893" w:rsidR="00894A1A" w:rsidRPr="00A50A81" w:rsidRDefault="00894A1A" w:rsidP="00894A1A">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4D7536">
              <w:rPr>
                <w:color w:val="000000"/>
                <w:szCs w:val="24"/>
              </w:rPr>
              <w:t>Използване на технически изправни машини, съоръжения и транспортни средства, така, че да не се допуска генерирането на наднормени шумови нива.</w:t>
            </w:r>
          </w:p>
        </w:tc>
        <w:tc>
          <w:tcPr>
            <w:tcW w:w="1972" w:type="pct"/>
          </w:tcPr>
          <w:p w14:paraId="27A698A8" w14:textId="72FD8DBF" w:rsidR="00894A1A" w:rsidRPr="00A50A81" w:rsidRDefault="00894A1A" w:rsidP="00894A1A">
            <w:pPr>
              <w:keepNext/>
              <w:keepLines/>
              <w:spacing w:after="95" w:line="264" w:lineRule="exact"/>
              <w:jc w:val="both"/>
              <w:cnfStyle w:val="000000000000" w:firstRow="0" w:lastRow="0" w:firstColumn="0" w:lastColumn="0" w:oddVBand="0" w:evenVBand="0" w:oddHBand="0" w:evenHBand="0" w:firstRowFirstColumn="0" w:firstRowLastColumn="0" w:lastRowFirstColumn="0" w:lastRowLastColumn="0"/>
              <w:rPr>
                <w:sz w:val="22"/>
                <w:szCs w:val="22"/>
              </w:rPr>
            </w:pPr>
            <w:r w:rsidRPr="00A50A81">
              <w:rPr>
                <w:sz w:val="22"/>
                <w:szCs w:val="22"/>
              </w:rPr>
              <w:t xml:space="preserve">Ще се извършва редовна техническа поддръжка и профилактика на използваното оборудване, с цел </w:t>
            </w:r>
            <w:r>
              <w:rPr>
                <w:sz w:val="22"/>
                <w:szCs w:val="22"/>
              </w:rPr>
              <w:t xml:space="preserve">недопускане използването на технически неизправна техника. </w:t>
            </w:r>
          </w:p>
        </w:tc>
      </w:tr>
      <w:tr w:rsidR="00894A1A" w:rsidRPr="00A50A81" w14:paraId="30064311" w14:textId="77777777" w:rsidTr="003E4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 w:type="pct"/>
          </w:tcPr>
          <w:p w14:paraId="65DAECA2" w14:textId="6A72981D" w:rsidR="00894A1A" w:rsidRPr="00A50A81" w:rsidRDefault="00894A1A" w:rsidP="00894A1A">
            <w:pPr>
              <w:keepNext/>
              <w:keepLines/>
              <w:spacing w:after="95" w:line="264" w:lineRule="exact"/>
              <w:jc w:val="both"/>
              <w:rPr>
                <w:sz w:val="22"/>
                <w:szCs w:val="22"/>
              </w:rPr>
            </w:pPr>
            <w:r>
              <w:rPr>
                <w:sz w:val="22"/>
                <w:szCs w:val="22"/>
              </w:rPr>
              <w:t>39</w:t>
            </w:r>
          </w:p>
        </w:tc>
        <w:tc>
          <w:tcPr>
            <w:tcW w:w="2878" w:type="pct"/>
          </w:tcPr>
          <w:p w14:paraId="1AB4FD70" w14:textId="286A23F5" w:rsidR="00894A1A" w:rsidRPr="00A50A81" w:rsidRDefault="00894A1A" w:rsidP="00894A1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sidRPr="004D7536">
              <w:rPr>
                <w:szCs w:val="24"/>
              </w:rPr>
              <w:t>Реализация на бъдещи ИП да става въз основа на данни от предварително извършени моделирания на очакваното акустично натоварване на средата от функционирането на вятърните перки, вкл. и в кумулативен аспект с други подобни ИП в района</w:t>
            </w:r>
          </w:p>
        </w:tc>
        <w:tc>
          <w:tcPr>
            <w:tcW w:w="1972" w:type="pct"/>
          </w:tcPr>
          <w:p w14:paraId="63F405E9" w14:textId="77777777" w:rsidR="00894A1A" w:rsidRDefault="00DE4676" w:rsidP="00894A1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Cs w:val="24"/>
              </w:rPr>
            </w:pPr>
            <w:r>
              <w:rPr>
                <w:sz w:val="22"/>
                <w:szCs w:val="22"/>
              </w:rPr>
              <w:t xml:space="preserve">За всяко конкретно ИП по ППЗ на етап проектиране ще се извършат съответните </w:t>
            </w:r>
            <w:r w:rsidRPr="004D7536">
              <w:rPr>
                <w:szCs w:val="24"/>
              </w:rPr>
              <w:t>моделирания на очакваното акустично натоварване на средата от функционирането на вятърните перки, вкл. и в кумулативен аспект с други подобни ИП в района</w:t>
            </w:r>
            <w:r>
              <w:rPr>
                <w:szCs w:val="24"/>
              </w:rPr>
              <w:t>.</w:t>
            </w:r>
            <w:r w:rsidR="003D20C0">
              <w:rPr>
                <w:szCs w:val="24"/>
              </w:rPr>
              <w:t xml:space="preserve"> </w:t>
            </w:r>
          </w:p>
          <w:p w14:paraId="2C6B6B75" w14:textId="5E74012B" w:rsidR="003D20C0" w:rsidRPr="00A50A81" w:rsidRDefault="003D20C0" w:rsidP="00894A1A">
            <w:pPr>
              <w:keepNext/>
              <w:keepLines/>
              <w:spacing w:after="95" w:line="264" w:lineRule="exact"/>
              <w:jc w:val="both"/>
              <w:cnfStyle w:val="000000100000" w:firstRow="0" w:lastRow="0" w:firstColumn="0" w:lastColumn="0" w:oddVBand="0" w:evenVBand="0" w:oddHBand="1" w:evenHBand="0" w:firstRowFirstColumn="0" w:firstRowLastColumn="0" w:lastRowFirstColumn="0" w:lastRowLastColumn="0"/>
              <w:rPr>
                <w:sz w:val="22"/>
                <w:szCs w:val="22"/>
              </w:rPr>
            </w:pPr>
            <w:r>
              <w:rPr>
                <w:szCs w:val="24"/>
              </w:rPr>
              <w:t>Въз основа на получените от моделирането резултати ще бъде определена необходимостта от прилагането на смекчаващи мерки, така че да не се допуска влошаване на акустичната среда в близките населени места.</w:t>
            </w:r>
          </w:p>
        </w:tc>
      </w:tr>
    </w:tbl>
    <w:p w14:paraId="2CF69D05" w14:textId="77777777" w:rsidR="006E5DAB" w:rsidRPr="00A50A81" w:rsidRDefault="006E5DAB" w:rsidP="00604CA6">
      <w:pPr>
        <w:keepNext/>
        <w:keepLines/>
        <w:spacing w:after="95" w:line="264" w:lineRule="exact"/>
        <w:ind w:firstLine="620"/>
        <w:jc w:val="both"/>
        <w:rPr>
          <w:szCs w:val="24"/>
        </w:rPr>
        <w:sectPr w:rsidR="006E5DAB" w:rsidRPr="00A50A81" w:rsidSect="006E5DAB">
          <w:pgSz w:w="16838" w:h="11906" w:orient="landscape"/>
          <w:pgMar w:top="1440" w:right="992" w:bottom="1440" w:left="1276" w:header="709" w:footer="709" w:gutter="0"/>
          <w:cols w:space="708"/>
        </w:sectPr>
      </w:pPr>
    </w:p>
    <w:p w14:paraId="354ED793" w14:textId="77777777" w:rsidR="00604CA6" w:rsidRPr="00A50A81" w:rsidRDefault="00604CA6" w:rsidP="00604CA6">
      <w:pPr>
        <w:keepNext/>
        <w:keepLines/>
        <w:spacing w:after="95" w:line="264" w:lineRule="exact"/>
        <w:ind w:firstLine="620"/>
        <w:jc w:val="both"/>
        <w:rPr>
          <w:szCs w:val="24"/>
        </w:rPr>
      </w:pPr>
    </w:p>
    <w:p w14:paraId="4740A378" w14:textId="5F0B04BB" w:rsidR="006E5DAB" w:rsidRPr="00C76BC0" w:rsidRDefault="006E5DAB" w:rsidP="00C76BC0">
      <w:pPr>
        <w:pStyle w:val="ListParagraph"/>
        <w:widowControl w:val="0"/>
        <w:numPr>
          <w:ilvl w:val="1"/>
          <w:numId w:val="10"/>
        </w:numPr>
        <w:tabs>
          <w:tab w:val="left" w:pos="1004"/>
        </w:tabs>
        <w:spacing w:after="120" w:line="278" w:lineRule="exact"/>
        <w:jc w:val="both"/>
        <w:rPr>
          <w:rStyle w:val="2"/>
          <w:bCs/>
          <w:i/>
          <w:iCs/>
          <w:sz w:val="24"/>
          <w:szCs w:val="24"/>
        </w:rPr>
      </w:pPr>
      <w:r w:rsidRPr="00A50A81">
        <w:rPr>
          <w:rStyle w:val="4"/>
        </w:rPr>
        <w:t xml:space="preserve"> </w:t>
      </w:r>
      <w:r w:rsidRPr="00A50A81">
        <w:rPr>
          <w:rStyle w:val="4"/>
          <w:b w:val="0"/>
          <w:bCs w:val="0"/>
          <w:i/>
          <w:iCs/>
        </w:rPr>
        <w:t xml:space="preserve">Мерки за наблюдение и контрол на въздействието върху околната среда и човешкото здраве при прилагането на </w:t>
      </w:r>
      <w:r w:rsidR="00C76BC0" w:rsidRPr="00C76BC0">
        <w:rPr>
          <w:bCs/>
          <w:i/>
          <w:iCs/>
          <w:color w:val="000000"/>
          <w:sz w:val="23"/>
          <w:szCs w:val="23"/>
          <w:lang w:bidi="bg-BG"/>
        </w:rPr>
        <w:t>План за определяне на приоритетни зони за развитие на обекти за производство на електрическа енергия от вятърна енергия</w:t>
      </w:r>
      <w:r w:rsidRPr="00C76BC0">
        <w:rPr>
          <w:rStyle w:val="4"/>
          <w:bCs w:val="0"/>
          <w:i/>
          <w:iCs/>
        </w:rPr>
        <w:t>:</w:t>
      </w:r>
    </w:p>
    <w:p w14:paraId="4DB8DD37" w14:textId="5DB0AE85" w:rsidR="006E5DAB" w:rsidRPr="00D47DF3" w:rsidRDefault="00D47DF3" w:rsidP="00D47DF3">
      <w:pPr>
        <w:pStyle w:val="ListParagraph"/>
        <w:widowControl w:val="0"/>
        <w:numPr>
          <w:ilvl w:val="0"/>
          <w:numId w:val="18"/>
        </w:numPr>
        <w:tabs>
          <w:tab w:val="left" w:pos="1004"/>
        </w:tabs>
        <w:spacing w:after="120" w:line="276" w:lineRule="auto"/>
        <w:jc w:val="both"/>
        <w:rPr>
          <w:rStyle w:val="2115pt"/>
          <w:b w:val="0"/>
          <w:bCs w:val="0"/>
          <w:color w:val="auto"/>
          <w:sz w:val="24"/>
          <w:szCs w:val="24"/>
          <w:lang w:bidi="ar-SA"/>
        </w:rPr>
      </w:pPr>
      <w:r w:rsidRPr="00D47DF3">
        <w:rPr>
          <w:color w:val="000000"/>
          <w:szCs w:val="24"/>
          <w:lang w:bidi="bg-BG"/>
        </w:rPr>
        <w:t xml:space="preserve">На всеки три години Дирекция „Политика по изменение на климата“ към МОСВ, да изготвя </w:t>
      </w:r>
      <w:r w:rsidRPr="00D47DF3">
        <w:rPr>
          <w:b/>
          <w:color w:val="000000"/>
          <w:szCs w:val="24"/>
          <w:lang w:bidi="bg-BG"/>
        </w:rPr>
        <w:t>доклад</w:t>
      </w:r>
      <w:r w:rsidRPr="00D47DF3">
        <w:rPr>
          <w:color w:val="000000"/>
          <w:szCs w:val="24"/>
          <w:lang w:bidi="bg-BG"/>
        </w:rPr>
        <w:t xml:space="preserve"> </w:t>
      </w:r>
      <w:r w:rsidRPr="00D47DF3">
        <w:rPr>
          <w:b/>
          <w:color w:val="000000"/>
          <w:szCs w:val="24"/>
          <w:lang w:bidi="bg-BG"/>
        </w:rPr>
        <w:t xml:space="preserve">по наблюдението и контрола при прилагането на </w:t>
      </w:r>
      <w:r w:rsidRPr="00D47DF3">
        <w:rPr>
          <w:bCs/>
          <w:color w:val="000000"/>
          <w:szCs w:val="24"/>
          <w:lang w:bidi="bg-BG"/>
        </w:rPr>
        <w:t>План за определяне на приоритетни зони за развитие на обекти за производство на електрическа енергия от вятърна енергия</w:t>
      </w:r>
      <w:r w:rsidRPr="00D47DF3">
        <w:rPr>
          <w:color w:val="000000"/>
          <w:szCs w:val="24"/>
          <w:lang w:bidi="bg-BG"/>
        </w:rPr>
        <w:t xml:space="preserve">, включително на мерките за предотвратяване, намаляване или възможно най-пълно отстраняване на предполагаемите неблагоприятни последствия от осъществяването му, който да представя в МОСВ за одобряване </w:t>
      </w:r>
      <w:r w:rsidRPr="00D47DF3">
        <w:rPr>
          <w:b/>
          <w:color w:val="000000"/>
          <w:szCs w:val="24"/>
          <w:lang w:bidi="bg-BG"/>
        </w:rPr>
        <w:t>не по-късно от 1 юли на съответната година</w:t>
      </w:r>
      <w:r w:rsidR="006E5DAB" w:rsidRPr="00D47DF3">
        <w:rPr>
          <w:rStyle w:val="2115pt"/>
          <w:b w:val="0"/>
          <w:bCs w:val="0"/>
          <w:sz w:val="24"/>
          <w:szCs w:val="24"/>
        </w:rPr>
        <w:t>.</w:t>
      </w:r>
    </w:p>
    <w:p w14:paraId="08952780" w14:textId="248CA4A3" w:rsidR="00D27106" w:rsidRPr="00D47DF3" w:rsidRDefault="00D27106" w:rsidP="00D27106">
      <w:pPr>
        <w:pStyle w:val="Title"/>
        <w:spacing w:after="120" w:line="276" w:lineRule="auto"/>
        <w:ind w:left="720"/>
        <w:jc w:val="both"/>
        <w:rPr>
          <w:b w:val="0"/>
          <w:bCs/>
          <w:szCs w:val="24"/>
        </w:rPr>
      </w:pPr>
      <w:r w:rsidRPr="00D47DF3">
        <w:rPr>
          <w:szCs w:val="24"/>
        </w:rPr>
        <w:t xml:space="preserve">Начин на изпълнение: </w:t>
      </w:r>
      <w:r w:rsidRPr="00D47DF3">
        <w:rPr>
          <w:b w:val="0"/>
          <w:bCs/>
          <w:szCs w:val="24"/>
        </w:rPr>
        <w:t>Възложителят ще осигури изготвянето на 3-годишни доклади по</w:t>
      </w:r>
      <w:r w:rsidRPr="00D47DF3">
        <w:rPr>
          <w:rStyle w:val="2115pt"/>
          <w:bCs w:val="0"/>
          <w:sz w:val="24"/>
          <w:szCs w:val="24"/>
        </w:rPr>
        <w:t xml:space="preserve"> наблюдението и контрола при прилагането на плана, </w:t>
      </w:r>
      <w:r w:rsidRPr="00D47DF3">
        <w:rPr>
          <w:rStyle w:val="2"/>
          <w:b w:val="0"/>
          <w:bCs/>
          <w:sz w:val="24"/>
          <w:szCs w:val="24"/>
        </w:rPr>
        <w:t>включително на мерките за предотвратяване, намаляване или възможно най-пълно отстраняване на предполагаемите неблагоприятни последствия от осъществяването му, който ще внася за одобряване в МОСВ.</w:t>
      </w:r>
    </w:p>
    <w:p w14:paraId="55A693A8" w14:textId="0A99E13F" w:rsidR="00D27106" w:rsidRPr="00D47DF3" w:rsidRDefault="00D27106" w:rsidP="00D47DF3">
      <w:pPr>
        <w:pStyle w:val="Title"/>
        <w:numPr>
          <w:ilvl w:val="0"/>
          <w:numId w:val="18"/>
        </w:numPr>
        <w:spacing w:after="120" w:line="276" w:lineRule="auto"/>
        <w:jc w:val="both"/>
        <w:rPr>
          <w:b w:val="0"/>
          <w:bCs/>
          <w:szCs w:val="24"/>
        </w:rPr>
      </w:pPr>
      <w:r w:rsidRPr="00D47DF3">
        <w:rPr>
          <w:b w:val="0"/>
          <w:bCs/>
          <w:szCs w:val="24"/>
        </w:rPr>
        <w:t xml:space="preserve">Наблюдението и контролът на въздействията върху околната среда и човешкото здраве при прилагането на </w:t>
      </w:r>
      <w:r w:rsidR="00D47DF3" w:rsidRPr="00D47DF3">
        <w:rPr>
          <w:b w:val="0"/>
          <w:bCs/>
          <w:szCs w:val="24"/>
        </w:rPr>
        <w:t>План за определяне на приоритетни зони за развитие на обекти за производство на електрическа енергия от вятърна енергия да се извършват въз основа на следните мерки и индикатори</w:t>
      </w:r>
      <w:r w:rsidRPr="00D47DF3">
        <w:rPr>
          <w:b w:val="0"/>
          <w:bCs/>
          <w:szCs w:val="24"/>
        </w:rPr>
        <w:t>:</w:t>
      </w:r>
    </w:p>
    <w:tbl>
      <w:tblPr>
        <w:tblStyle w:val="ListTable3-Accent4"/>
        <w:tblpPr w:leftFromText="141" w:rightFromText="141" w:bottomFromText="200" w:vertAnchor="text" w:tblpXSpec="center" w:tblpY="1"/>
        <w:tblW w:w="9585" w:type="dxa"/>
        <w:tblLook w:val="04A0" w:firstRow="1" w:lastRow="0" w:firstColumn="1" w:lastColumn="0" w:noHBand="0" w:noVBand="1"/>
      </w:tblPr>
      <w:tblGrid>
        <w:gridCol w:w="4246"/>
        <w:gridCol w:w="1843"/>
        <w:gridCol w:w="1370"/>
        <w:gridCol w:w="2126"/>
      </w:tblGrid>
      <w:tr w:rsidR="009F184E" w:rsidRPr="009F184E" w14:paraId="7303BAFD" w14:textId="77777777" w:rsidTr="009F184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248" w:type="dxa"/>
            <w:vAlign w:val="center"/>
            <w:hideMark/>
          </w:tcPr>
          <w:p w14:paraId="0920A9AB" w14:textId="552BE3E5" w:rsidR="000E5426" w:rsidRPr="009F184E" w:rsidRDefault="000E5426" w:rsidP="009F184E">
            <w:pPr>
              <w:tabs>
                <w:tab w:val="left" w:pos="360"/>
              </w:tabs>
              <w:overflowPunct w:val="0"/>
              <w:autoSpaceDE w:val="0"/>
              <w:autoSpaceDN w:val="0"/>
              <w:adjustRightInd w:val="0"/>
              <w:ind w:left="29" w:right="-567" w:hanging="461"/>
              <w:jc w:val="center"/>
              <w:textAlignment w:val="baseline"/>
              <w:rPr>
                <w:b w:val="0"/>
                <w:sz w:val="22"/>
                <w:szCs w:val="22"/>
              </w:rPr>
            </w:pPr>
            <w:r w:rsidRPr="009F184E">
              <w:rPr>
                <w:sz w:val="22"/>
                <w:szCs w:val="22"/>
              </w:rPr>
              <w:t>Мярка по наблюдение и контрол</w:t>
            </w:r>
          </w:p>
        </w:tc>
        <w:tc>
          <w:tcPr>
            <w:tcW w:w="1843" w:type="dxa"/>
            <w:vAlign w:val="center"/>
          </w:tcPr>
          <w:p w14:paraId="4519B3CD" w14:textId="77777777" w:rsidR="000E5426" w:rsidRPr="009F184E" w:rsidRDefault="000E5426" w:rsidP="009F184E">
            <w:pPr>
              <w:tabs>
                <w:tab w:val="left" w:pos="360"/>
              </w:tabs>
              <w:overflowPunct w:val="0"/>
              <w:autoSpaceDE w:val="0"/>
              <w:autoSpaceDN w:val="0"/>
              <w:adjustRightInd w:val="0"/>
              <w:ind w:right="37"/>
              <w:jc w:val="center"/>
              <w:textAlignment w:val="baseline"/>
              <w:cnfStyle w:val="100000000000" w:firstRow="1" w:lastRow="0" w:firstColumn="0" w:lastColumn="0" w:oddVBand="0" w:evenVBand="0" w:oddHBand="0" w:evenHBand="0" w:firstRowFirstColumn="0" w:firstRowLastColumn="0" w:lastRowFirstColumn="0" w:lastRowLastColumn="0"/>
              <w:rPr>
                <w:b w:val="0"/>
                <w:sz w:val="22"/>
                <w:szCs w:val="22"/>
              </w:rPr>
            </w:pPr>
            <w:r w:rsidRPr="009F184E">
              <w:rPr>
                <w:sz w:val="22"/>
                <w:szCs w:val="22"/>
              </w:rPr>
              <w:t>Индикатори</w:t>
            </w:r>
          </w:p>
          <w:p w14:paraId="06139F89" w14:textId="77777777" w:rsidR="000E5426" w:rsidRPr="009F184E" w:rsidRDefault="000E5426" w:rsidP="009F184E">
            <w:pPr>
              <w:tabs>
                <w:tab w:val="left" w:pos="360"/>
              </w:tabs>
              <w:overflowPunct w:val="0"/>
              <w:autoSpaceDE w:val="0"/>
              <w:autoSpaceDN w:val="0"/>
              <w:adjustRightInd w:val="0"/>
              <w:ind w:right="37"/>
              <w:jc w:val="center"/>
              <w:textAlignment w:val="baseline"/>
              <w:cnfStyle w:val="100000000000" w:firstRow="1" w:lastRow="0" w:firstColumn="0" w:lastColumn="0" w:oddVBand="0" w:evenVBand="0" w:oddHBand="0" w:evenHBand="0" w:firstRowFirstColumn="0" w:firstRowLastColumn="0" w:lastRowFirstColumn="0" w:lastRowLastColumn="0"/>
              <w:rPr>
                <w:b w:val="0"/>
                <w:sz w:val="22"/>
                <w:szCs w:val="22"/>
              </w:rPr>
            </w:pPr>
          </w:p>
        </w:tc>
        <w:tc>
          <w:tcPr>
            <w:tcW w:w="1370" w:type="dxa"/>
            <w:vAlign w:val="center"/>
            <w:hideMark/>
          </w:tcPr>
          <w:p w14:paraId="39DBF900" w14:textId="77777777" w:rsidR="000E5426" w:rsidRPr="009F184E" w:rsidRDefault="000E5426" w:rsidP="009F184E">
            <w:pPr>
              <w:tabs>
                <w:tab w:val="left" w:pos="741"/>
                <w:tab w:val="left" w:pos="1025"/>
              </w:tabs>
              <w:overflowPunct w:val="0"/>
              <w:autoSpaceDE w:val="0"/>
              <w:autoSpaceDN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b w:val="0"/>
                <w:sz w:val="22"/>
                <w:szCs w:val="22"/>
                <w:highlight w:val="yellow"/>
              </w:rPr>
            </w:pPr>
            <w:r w:rsidRPr="009F184E">
              <w:rPr>
                <w:sz w:val="22"/>
                <w:szCs w:val="22"/>
              </w:rPr>
              <w:t>Единица мярка</w:t>
            </w:r>
          </w:p>
        </w:tc>
        <w:tc>
          <w:tcPr>
            <w:tcW w:w="2126" w:type="dxa"/>
            <w:vAlign w:val="center"/>
            <w:hideMark/>
          </w:tcPr>
          <w:p w14:paraId="46EC519C" w14:textId="77777777" w:rsidR="000E5426" w:rsidRPr="009F184E" w:rsidRDefault="000E5426" w:rsidP="009F184E">
            <w:pPr>
              <w:tabs>
                <w:tab w:val="left" w:pos="360"/>
              </w:tabs>
              <w:overflowPunct w:val="0"/>
              <w:autoSpaceDE w:val="0"/>
              <w:autoSpaceDN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b w:val="0"/>
                <w:sz w:val="22"/>
                <w:szCs w:val="22"/>
              </w:rPr>
            </w:pPr>
            <w:r w:rsidRPr="009F184E">
              <w:rPr>
                <w:sz w:val="22"/>
                <w:szCs w:val="22"/>
              </w:rPr>
              <w:t>Периодичност на измерването и орган по контрол</w:t>
            </w:r>
          </w:p>
        </w:tc>
      </w:tr>
      <w:tr w:rsidR="009F184E" w:rsidRPr="009F184E" w14:paraId="21873B68" w14:textId="77777777" w:rsidTr="009F184E">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248" w:type="dxa"/>
            <w:hideMark/>
          </w:tcPr>
          <w:p w14:paraId="71297CA2" w14:textId="77777777" w:rsidR="000E5426" w:rsidRPr="009F184E" w:rsidRDefault="000E5426" w:rsidP="00641E83">
            <w:pPr>
              <w:tabs>
                <w:tab w:val="left" w:pos="1872"/>
              </w:tabs>
              <w:overflowPunct w:val="0"/>
              <w:autoSpaceDE w:val="0"/>
              <w:autoSpaceDN w:val="0"/>
              <w:adjustRightInd w:val="0"/>
              <w:ind w:right="36"/>
              <w:textAlignment w:val="baseline"/>
              <w:rPr>
                <w:rFonts w:eastAsia="Calibri"/>
                <w:b w:val="0"/>
                <w:bCs w:val="0"/>
                <w:color w:val="000000"/>
                <w:sz w:val="22"/>
                <w:szCs w:val="22"/>
              </w:rPr>
            </w:pPr>
            <w:r w:rsidRPr="009F184E">
              <w:rPr>
                <w:b w:val="0"/>
                <w:bCs w:val="0"/>
                <w:color w:val="000000"/>
                <w:sz w:val="22"/>
                <w:szCs w:val="22"/>
              </w:rPr>
              <w:t>Контрол на одобрени за реализиране ИП съобразно зоните, предвидени с План за ПЗ</w:t>
            </w:r>
          </w:p>
        </w:tc>
        <w:tc>
          <w:tcPr>
            <w:tcW w:w="1843" w:type="dxa"/>
            <w:hideMark/>
          </w:tcPr>
          <w:p w14:paraId="5F9F5573" w14:textId="77777777" w:rsidR="000E5426" w:rsidRPr="009F184E" w:rsidRDefault="000E5426" w:rsidP="00641E83">
            <w:pPr>
              <w:overflowPunct w:val="0"/>
              <w:autoSpaceDE w:val="0"/>
              <w:autoSpaceDN w:val="0"/>
              <w:adjustRightInd w:val="0"/>
              <w:ind w:right="37"/>
              <w:textAlignment w:val="baseline"/>
              <w:cnfStyle w:val="000000100000" w:firstRow="0" w:lastRow="0" w:firstColumn="0" w:lastColumn="0" w:oddVBand="0" w:evenVBand="0" w:oddHBand="1" w:evenHBand="0" w:firstRowFirstColumn="0" w:firstRowLastColumn="0" w:lastRowFirstColumn="0" w:lastRowLastColumn="0"/>
              <w:rPr>
                <w:rFonts w:eastAsia="Calibri"/>
                <w:color w:val="000000"/>
                <w:sz w:val="22"/>
                <w:szCs w:val="22"/>
              </w:rPr>
            </w:pPr>
            <w:r w:rsidRPr="009F184E">
              <w:rPr>
                <w:color w:val="000000"/>
                <w:sz w:val="22"/>
                <w:szCs w:val="22"/>
              </w:rPr>
              <w:t>Брой и местоположение на одобрени ИП</w:t>
            </w:r>
          </w:p>
        </w:tc>
        <w:tc>
          <w:tcPr>
            <w:tcW w:w="1370" w:type="dxa"/>
            <w:hideMark/>
          </w:tcPr>
          <w:p w14:paraId="7E9E0DB1" w14:textId="77777777" w:rsidR="000E5426" w:rsidRPr="009F184E" w:rsidRDefault="000E5426" w:rsidP="00641E83">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val="en-US"/>
              </w:rPr>
            </w:pPr>
            <w:r w:rsidRPr="009F184E">
              <w:rPr>
                <w:sz w:val="22"/>
                <w:szCs w:val="22"/>
              </w:rPr>
              <w:t>бр.</w:t>
            </w:r>
          </w:p>
        </w:tc>
        <w:tc>
          <w:tcPr>
            <w:tcW w:w="2126" w:type="dxa"/>
            <w:hideMark/>
          </w:tcPr>
          <w:p w14:paraId="1080353E" w14:textId="77777777" w:rsidR="000E5426" w:rsidRPr="009F184E" w:rsidRDefault="000E5426" w:rsidP="00641E83">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eastAsia="Calibri"/>
                <w:color w:val="000000"/>
                <w:sz w:val="22"/>
                <w:szCs w:val="22"/>
              </w:rPr>
            </w:pPr>
            <w:r w:rsidRPr="009F184E">
              <w:rPr>
                <w:color w:val="000000"/>
                <w:sz w:val="22"/>
                <w:szCs w:val="22"/>
              </w:rPr>
              <w:t>Съответната РИОСВ</w:t>
            </w:r>
          </w:p>
        </w:tc>
      </w:tr>
      <w:tr w:rsidR="000E5426" w:rsidRPr="009F184E" w14:paraId="7C5707B3" w14:textId="77777777" w:rsidTr="009F184E">
        <w:trPr>
          <w:trHeight w:val="1048"/>
        </w:trPr>
        <w:tc>
          <w:tcPr>
            <w:cnfStyle w:val="001000000000" w:firstRow="0" w:lastRow="0" w:firstColumn="1" w:lastColumn="0" w:oddVBand="0" w:evenVBand="0" w:oddHBand="0" w:evenHBand="0" w:firstRowFirstColumn="0" w:firstRowLastColumn="0" w:lastRowFirstColumn="0" w:lastRowLastColumn="0"/>
            <w:tcW w:w="4248" w:type="dxa"/>
            <w:hideMark/>
          </w:tcPr>
          <w:p w14:paraId="5BFEBAE1" w14:textId="77777777" w:rsidR="000E5426" w:rsidRPr="009F184E" w:rsidRDefault="000E5426" w:rsidP="00641E83">
            <w:pPr>
              <w:overflowPunct w:val="0"/>
              <w:autoSpaceDE w:val="0"/>
              <w:autoSpaceDN w:val="0"/>
              <w:adjustRightInd w:val="0"/>
              <w:ind w:right="36"/>
              <w:textAlignment w:val="baseline"/>
              <w:rPr>
                <w:rFonts w:eastAsia="Calibri"/>
                <w:b w:val="0"/>
                <w:bCs w:val="0"/>
                <w:color w:val="000000"/>
                <w:sz w:val="22"/>
                <w:szCs w:val="22"/>
              </w:rPr>
            </w:pPr>
            <w:r w:rsidRPr="009F184E">
              <w:rPr>
                <w:b w:val="0"/>
                <w:bCs w:val="0"/>
                <w:color w:val="000000"/>
                <w:sz w:val="22"/>
                <w:szCs w:val="22"/>
              </w:rPr>
              <w:t>Мониторинг на приложените смекчаващи мерки съгласно ППЗ,  и настоящото становище , при развитието на отделните проекти в зоните от План за ПЗ.</w:t>
            </w:r>
          </w:p>
        </w:tc>
        <w:tc>
          <w:tcPr>
            <w:tcW w:w="1843" w:type="dxa"/>
            <w:hideMark/>
          </w:tcPr>
          <w:p w14:paraId="5654291F" w14:textId="77777777" w:rsidR="000E5426" w:rsidRPr="009F184E" w:rsidRDefault="000E5426" w:rsidP="00641E83">
            <w:pPr>
              <w:overflowPunct w:val="0"/>
              <w:autoSpaceDE w:val="0"/>
              <w:autoSpaceDN w:val="0"/>
              <w:adjustRightInd w:val="0"/>
              <w:ind w:right="37"/>
              <w:textAlignment w:val="baseline"/>
              <w:cnfStyle w:val="000000000000" w:firstRow="0" w:lastRow="0" w:firstColumn="0" w:lastColumn="0" w:oddVBand="0" w:evenVBand="0" w:oddHBand="0" w:evenHBand="0" w:firstRowFirstColumn="0" w:firstRowLastColumn="0" w:lastRowFirstColumn="0" w:lastRowLastColumn="0"/>
              <w:rPr>
                <w:rFonts w:eastAsia="Calibri"/>
                <w:color w:val="000000"/>
                <w:sz w:val="22"/>
                <w:szCs w:val="22"/>
              </w:rPr>
            </w:pPr>
            <w:r w:rsidRPr="009F184E">
              <w:rPr>
                <w:color w:val="000000"/>
                <w:sz w:val="22"/>
                <w:szCs w:val="22"/>
              </w:rPr>
              <w:t>Приложени смекчаващи мерки</w:t>
            </w:r>
          </w:p>
        </w:tc>
        <w:tc>
          <w:tcPr>
            <w:tcW w:w="1370" w:type="dxa"/>
            <w:hideMark/>
          </w:tcPr>
          <w:p w14:paraId="75BA6CDD" w14:textId="77777777" w:rsidR="000E5426" w:rsidRPr="009F184E" w:rsidRDefault="000E5426" w:rsidP="00641E83">
            <w:p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eastAsia="Calibri"/>
                <w:color w:val="000000"/>
                <w:sz w:val="22"/>
                <w:szCs w:val="22"/>
              </w:rPr>
            </w:pPr>
            <w:r w:rsidRPr="009F184E">
              <w:rPr>
                <w:sz w:val="22"/>
                <w:szCs w:val="22"/>
              </w:rPr>
              <w:t>бр.</w:t>
            </w:r>
          </w:p>
        </w:tc>
        <w:tc>
          <w:tcPr>
            <w:tcW w:w="2126" w:type="dxa"/>
            <w:hideMark/>
          </w:tcPr>
          <w:p w14:paraId="0BEF5BFD" w14:textId="77777777" w:rsidR="000E5426" w:rsidRPr="009F184E" w:rsidRDefault="000E5426" w:rsidP="00641E83">
            <w:p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color w:val="000000"/>
                <w:sz w:val="22"/>
                <w:szCs w:val="22"/>
              </w:rPr>
            </w:pPr>
            <w:r w:rsidRPr="009F184E">
              <w:rPr>
                <w:color w:val="000000"/>
                <w:sz w:val="22"/>
                <w:szCs w:val="22"/>
              </w:rPr>
              <w:t>Съответната РИОСВ/БД</w:t>
            </w:r>
          </w:p>
          <w:p w14:paraId="78A8BC91" w14:textId="77777777" w:rsidR="000E5426" w:rsidRPr="009F184E" w:rsidRDefault="000E5426" w:rsidP="00641E83">
            <w:p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eastAsia="Calibri"/>
                <w:color w:val="000000"/>
                <w:sz w:val="22"/>
                <w:szCs w:val="22"/>
              </w:rPr>
            </w:pPr>
            <w:r w:rsidRPr="009F184E">
              <w:rPr>
                <w:color w:val="000000"/>
                <w:sz w:val="22"/>
                <w:szCs w:val="22"/>
              </w:rPr>
              <w:t>Възложител</w:t>
            </w:r>
          </w:p>
        </w:tc>
      </w:tr>
      <w:tr w:rsidR="009F184E" w:rsidRPr="009F184E" w14:paraId="5DE12E08" w14:textId="77777777" w:rsidTr="009F184E">
        <w:trPr>
          <w:cnfStyle w:val="000000100000" w:firstRow="0" w:lastRow="0" w:firstColumn="0" w:lastColumn="0" w:oddVBand="0" w:evenVBand="0" w:oddHBand="1" w:evenHBand="0" w:firstRowFirstColumn="0" w:firstRowLastColumn="0" w:lastRowFirstColumn="0" w:lastRowLastColumn="0"/>
          <w:trHeight w:val="1252"/>
        </w:trPr>
        <w:tc>
          <w:tcPr>
            <w:cnfStyle w:val="001000000000" w:firstRow="0" w:lastRow="0" w:firstColumn="1" w:lastColumn="0" w:oddVBand="0" w:evenVBand="0" w:oddHBand="0" w:evenHBand="0" w:firstRowFirstColumn="0" w:firstRowLastColumn="0" w:lastRowFirstColumn="0" w:lastRowLastColumn="0"/>
            <w:tcW w:w="4248" w:type="dxa"/>
            <w:hideMark/>
          </w:tcPr>
          <w:p w14:paraId="31CF5623" w14:textId="77777777" w:rsidR="000E5426" w:rsidRPr="009F184E" w:rsidRDefault="000E5426" w:rsidP="00641E83">
            <w:pPr>
              <w:overflowPunct w:val="0"/>
              <w:autoSpaceDE w:val="0"/>
              <w:autoSpaceDN w:val="0"/>
              <w:adjustRightInd w:val="0"/>
              <w:ind w:right="36"/>
              <w:textAlignment w:val="baseline"/>
              <w:rPr>
                <w:rFonts w:eastAsia="Calibri"/>
                <w:b w:val="0"/>
                <w:bCs w:val="0"/>
                <w:color w:val="000000"/>
                <w:sz w:val="22"/>
                <w:szCs w:val="22"/>
                <w:lang w:val="ru-RU"/>
              </w:rPr>
            </w:pPr>
            <w:r w:rsidRPr="009F184E">
              <w:rPr>
                <w:b w:val="0"/>
                <w:bCs w:val="0"/>
                <w:color w:val="000000"/>
                <w:sz w:val="22"/>
                <w:szCs w:val="22"/>
              </w:rPr>
              <w:t>Контрол за спазване на изискването за използване на местни видове при рекултивация</w:t>
            </w:r>
          </w:p>
        </w:tc>
        <w:tc>
          <w:tcPr>
            <w:tcW w:w="1843" w:type="dxa"/>
            <w:hideMark/>
          </w:tcPr>
          <w:p w14:paraId="7A285D25" w14:textId="77777777" w:rsidR="000E5426" w:rsidRPr="009F184E" w:rsidRDefault="000E5426" w:rsidP="00641E83">
            <w:pPr>
              <w:overflowPunct w:val="0"/>
              <w:autoSpaceDE w:val="0"/>
              <w:autoSpaceDN w:val="0"/>
              <w:adjustRightInd w:val="0"/>
              <w:ind w:right="37"/>
              <w:textAlignment w:val="baseline"/>
              <w:cnfStyle w:val="000000100000" w:firstRow="0" w:lastRow="0" w:firstColumn="0" w:lastColumn="0" w:oddVBand="0" w:evenVBand="0" w:oddHBand="1" w:evenHBand="0" w:firstRowFirstColumn="0" w:firstRowLastColumn="0" w:lastRowFirstColumn="0" w:lastRowLastColumn="0"/>
              <w:rPr>
                <w:rFonts w:eastAsia="Calibri"/>
                <w:color w:val="000000"/>
                <w:sz w:val="22"/>
                <w:szCs w:val="22"/>
              </w:rPr>
            </w:pPr>
            <w:r w:rsidRPr="009F184E">
              <w:rPr>
                <w:color w:val="000000"/>
                <w:sz w:val="22"/>
                <w:szCs w:val="22"/>
              </w:rPr>
              <w:t>Липса на предвиждания и използване на неместни и/или инвазивни видове при рекултивация</w:t>
            </w:r>
          </w:p>
        </w:tc>
        <w:tc>
          <w:tcPr>
            <w:tcW w:w="1370" w:type="dxa"/>
          </w:tcPr>
          <w:p w14:paraId="798A4BE0" w14:textId="77777777" w:rsidR="000E5426" w:rsidRPr="009F184E" w:rsidRDefault="000E5426" w:rsidP="00641E83">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val="ru-RU"/>
              </w:rPr>
            </w:pPr>
          </w:p>
        </w:tc>
        <w:tc>
          <w:tcPr>
            <w:tcW w:w="2126" w:type="dxa"/>
            <w:hideMark/>
          </w:tcPr>
          <w:p w14:paraId="498DBEE5" w14:textId="77777777" w:rsidR="000E5426" w:rsidRPr="009F184E" w:rsidRDefault="000E5426" w:rsidP="00641E83">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eastAsia="Calibri"/>
                <w:color w:val="000000"/>
                <w:sz w:val="22"/>
                <w:szCs w:val="22"/>
              </w:rPr>
            </w:pPr>
            <w:r w:rsidRPr="009F184E">
              <w:rPr>
                <w:color w:val="000000"/>
                <w:sz w:val="22"/>
                <w:szCs w:val="22"/>
              </w:rPr>
              <w:t>При рекултивация; РИОСВ</w:t>
            </w:r>
          </w:p>
        </w:tc>
      </w:tr>
      <w:tr w:rsidR="000E5426" w:rsidRPr="009F184E" w14:paraId="324DC528" w14:textId="77777777" w:rsidTr="009F184E">
        <w:trPr>
          <w:trHeight w:val="570"/>
        </w:trPr>
        <w:tc>
          <w:tcPr>
            <w:cnfStyle w:val="001000000000" w:firstRow="0" w:lastRow="0" w:firstColumn="1" w:lastColumn="0" w:oddVBand="0" w:evenVBand="0" w:oddHBand="0" w:evenHBand="0" w:firstRowFirstColumn="0" w:firstRowLastColumn="0" w:lastRowFirstColumn="0" w:lastRowLastColumn="0"/>
            <w:tcW w:w="4248" w:type="dxa"/>
            <w:hideMark/>
          </w:tcPr>
          <w:p w14:paraId="22AFD6C1" w14:textId="77777777" w:rsidR="000E5426" w:rsidRPr="009F184E" w:rsidRDefault="000E5426" w:rsidP="00641E83">
            <w:pPr>
              <w:tabs>
                <w:tab w:val="decimal" w:pos="360"/>
                <w:tab w:val="left" w:pos="2014"/>
              </w:tabs>
              <w:overflowPunct w:val="0"/>
              <w:autoSpaceDE w:val="0"/>
              <w:autoSpaceDN w:val="0"/>
              <w:adjustRightInd w:val="0"/>
              <w:ind w:right="36"/>
              <w:textAlignment w:val="baseline"/>
              <w:rPr>
                <w:b w:val="0"/>
                <w:bCs w:val="0"/>
                <w:color w:val="000000"/>
                <w:sz w:val="22"/>
                <w:szCs w:val="22"/>
              </w:rPr>
            </w:pPr>
            <w:r w:rsidRPr="009F184E">
              <w:rPr>
                <w:b w:val="0"/>
                <w:bCs w:val="0"/>
                <w:color w:val="000000"/>
                <w:sz w:val="22"/>
                <w:szCs w:val="22"/>
              </w:rPr>
              <w:t>Контрол за спазване на изискванията за предварително обследване и преместване на защитени видове преди строителство</w:t>
            </w:r>
          </w:p>
        </w:tc>
        <w:tc>
          <w:tcPr>
            <w:tcW w:w="1843" w:type="dxa"/>
            <w:hideMark/>
          </w:tcPr>
          <w:p w14:paraId="4ECE6887" w14:textId="77777777" w:rsidR="000E5426" w:rsidRPr="009F184E" w:rsidRDefault="000E5426" w:rsidP="00641E83">
            <w:pPr>
              <w:tabs>
                <w:tab w:val="left" w:pos="360"/>
              </w:tabs>
              <w:overflowPunct w:val="0"/>
              <w:autoSpaceDE w:val="0"/>
              <w:autoSpaceDN w:val="0"/>
              <w:adjustRightInd w:val="0"/>
              <w:ind w:right="37"/>
              <w:textAlignment w:val="baseline"/>
              <w:cnfStyle w:val="000000000000" w:firstRow="0" w:lastRow="0" w:firstColumn="0" w:lastColumn="0" w:oddVBand="0" w:evenVBand="0" w:oddHBand="0" w:evenHBand="0" w:firstRowFirstColumn="0" w:firstRowLastColumn="0" w:lastRowFirstColumn="0" w:lastRowLastColumn="0"/>
              <w:rPr>
                <w:color w:val="000000"/>
                <w:sz w:val="22"/>
                <w:szCs w:val="22"/>
              </w:rPr>
            </w:pPr>
            <w:r w:rsidRPr="009F184E">
              <w:rPr>
                <w:color w:val="000000"/>
                <w:sz w:val="22"/>
                <w:szCs w:val="22"/>
              </w:rPr>
              <w:t>Проведени обследвания / брой преместени индивиди</w:t>
            </w:r>
          </w:p>
        </w:tc>
        <w:tc>
          <w:tcPr>
            <w:tcW w:w="1370" w:type="dxa"/>
            <w:hideMark/>
          </w:tcPr>
          <w:p w14:paraId="5F8CE8A5" w14:textId="77777777" w:rsidR="000E5426" w:rsidRPr="009F184E" w:rsidRDefault="000E5426" w:rsidP="00641E83">
            <w:pPr>
              <w:tabs>
                <w:tab w:val="left" w:pos="360"/>
              </w:tabs>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color w:val="000000"/>
                <w:sz w:val="22"/>
                <w:szCs w:val="22"/>
              </w:rPr>
            </w:pPr>
            <w:r w:rsidRPr="009F184E">
              <w:rPr>
                <w:sz w:val="22"/>
                <w:szCs w:val="22"/>
              </w:rPr>
              <w:t>бр.</w:t>
            </w:r>
          </w:p>
        </w:tc>
        <w:tc>
          <w:tcPr>
            <w:tcW w:w="2126" w:type="dxa"/>
            <w:hideMark/>
          </w:tcPr>
          <w:p w14:paraId="3BC5E778" w14:textId="77777777" w:rsidR="000E5426" w:rsidRPr="009F184E" w:rsidRDefault="000E5426" w:rsidP="00641E83">
            <w:pPr>
              <w:tabs>
                <w:tab w:val="left" w:pos="360"/>
              </w:tabs>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color w:val="000000"/>
                <w:sz w:val="22"/>
                <w:szCs w:val="22"/>
              </w:rPr>
            </w:pPr>
            <w:r w:rsidRPr="009F184E">
              <w:rPr>
                <w:color w:val="000000"/>
                <w:sz w:val="22"/>
                <w:szCs w:val="22"/>
              </w:rPr>
              <w:t>Преди строителство за всяко ИП; РИОСВ</w:t>
            </w:r>
          </w:p>
        </w:tc>
      </w:tr>
      <w:tr w:rsidR="009F184E" w:rsidRPr="009F184E" w14:paraId="28356E25" w14:textId="77777777" w:rsidTr="009F184E">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248" w:type="dxa"/>
          </w:tcPr>
          <w:p w14:paraId="6C914BD9" w14:textId="77777777" w:rsidR="000E5426" w:rsidRPr="009F184E" w:rsidRDefault="000E5426" w:rsidP="00641E83">
            <w:pPr>
              <w:tabs>
                <w:tab w:val="left" w:pos="360"/>
                <w:tab w:val="left" w:pos="2014"/>
              </w:tabs>
              <w:overflowPunct w:val="0"/>
              <w:autoSpaceDE w:val="0"/>
              <w:autoSpaceDN w:val="0"/>
              <w:adjustRightInd w:val="0"/>
              <w:ind w:right="36"/>
              <w:textAlignment w:val="baseline"/>
              <w:rPr>
                <w:b w:val="0"/>
                <w:bCs w:val="0"/>
                <w:color w:val="000000"/>
                <w:sz w:val="22"/>
                <w:szCs w:val="22"/>
              </w:rPr>
            </w:pPr>
            <w:r w:rsidRPr="009F184E">
              <w:rPr>
                <w:b w:val="0"/>
                <w:bCs w:val="0"/>
                <w:color w:val="000000"/>
                <w:sz w:val="22"/>
                <w:szCs w:val="22"/>
              </w:rPr>
              <w:t>Мониторинг на смъртност от сблъсък</w:t>
            </w:r>
          </w:p>
          <w:p w14:paraId="1D17A624" w14:textId="77777777" w:rsidR="000E5426" w:rsidRPr="009F184E" w:rsidRDefault="000E5426" w:rsidP="00641E83">
            <w:pPr>
              <w:tabs>
                <w:tab w:val="left" w:pos="360"/>
              </w:tabs>
              <w:overflowPunct w:val="0"/>
              <w:autoSpaceDE w:val="0"/>
              <w:autoSpaceDN w:val="0"/>
              <w:adjustRightInd w:val="0"/>
              <w:ind w:right="36"/>
              <w:textAlignment w:val="baseline"/>
              <w:rPr>
                <w:rFonts w:eastAsia="Calibri"/>
                <w:b w:val="0"/>
                <w:bCs w:val="0"/>
                <w:color w:val="000000"/>
                <w:sz w:val="22"/>
                <w:szCs w:val="22"/>
              </w:rPr>
            </w:pPr>
          </w:p>
          <w:p w14:paraId="2F4D728B" w14:textId="77777777" w:rsidR="000E5426" w:rsidRPr="009F184E" w:rsidRDefault="000E5426" w:rsidP="00641E83">
            <w:pPr>
              <w:tabs>
                <w:tab w:val="left" w:pos="360"/>
                <w:tab w:val="left" w:pos="2014"/>
              </w:tabs>
              <w:overflowPunct w:val="0"/>
              <w:autoSpaceDE w:val="0"/>
              <w:autoSpaceDN w:val="0"/>
              <w:adjustRightInd w:val="0"/>
              <w:ind w:right="36"/>
              <w:textAlignment w:val="baseline"/>
              <w:rPr>
                <w:b w:val="0"/>
                <w:bCs w:val="0"/>
                <w:color w:val="000000"/>
                <w:sz w:val="22"/>
                <w:szCs w:val="22"/>
              </w:rPr>
            </w:pPr>
          </w:p>
        </w:tc>
        <w:tc>
          <w:tcPr>
            <w:tcW w:w="1843" w:type="dxa"/>
          </w:tcPr>
          <w:p w14:paraId="49301291" w14:textId="77777777" w:rsidR="000E5426" w:rsidRPr="009F184E" w:rsidRDefault="000E5426" w:rsidP="00641E83">
            <w:pPr>
              <w:tabs>
                <w:tab w:val="left" w:pos="360"/>
              </w:tabs>
              <w:overflowPunct w:val="0"/>
              <w:autoSpaceDE w:val="0"/>
              <w:autoSpaceDN w:val="0"/>
              <w:adjustRightInd w:val="0"/>
              <w:ind w:right="37"/>
              <w:textAlignment w:val="baseline"/>
              <w:cnfStyle w:val="000000100000" w:firstRow="0" w:lastRow="0" w:firstColumn="0" w:lastColumn="0" w:oddVBand="0" w:evenVBand="0" w:oddHBand="1" w:evenHBand="0" w:firstRowFirstColumn="0" w:firstRowLastColumn="0" w:lastRowFirstColumn="0" w:lastRowLastColumn="0"/>
              <w:rPr>
                <w:color w:val="000000"/>
                <w:sz w:val="22"/>
                <w:szCs w:val="22"/>
              </w:rPr>
            </w:pPr>
            <w:r w:rsidRPr="009F184E">
              <w:rPr>
                <w:color w:val="000000"/>
                <w:sz w:val="22"/>
                <w:szCs w:val="22"/>
              </w:rPr>
              <w:t>-Брой трупове на целеви видове птици при стандартни обходи;</w:t>
            </w:r>
          </w:p>
          <w:p w14:paraId="544516DF" w14:textId="77777777" w:rsidR="000E5426" w:rsidRPr="009F184E" w:rsidRDefault="000E5426" w:rsidP="00641E83">
            <w:pPr>
              <w:tabs>
                <w:tab w:val="left" w:pos="360"/>
              </w:tabs>
              <w:overflowPunct w:val="0"/>
              <w:autoSpaceDE w:val="0"/>
              <w:autoSpaceDN w:val="0"/>
              <w:adjustRightInd w:val="0"/>
              <w:ind w:right="37"/>
              <w:textAlignment w:val="baseline"/>
              <w:cnfStyle w:val="000000100000" w:firstRow="0" w:lastRow="0" w:firstColumn="0" w:lastColumn="0" w:oddVBand="0" w:evenVBand="0" w:oddHBand="1" w:evenHBand="0" w:firstRowFirstColumn="0" w:firstRowLastColumn="0" w:lastRowFirstColumn="0" w:lastRowLastColumn="0"/>
              <w:rPr>
                <w:color w:val="000000"/>
                <w:sz w:val="22"/>
                <w:szCs w:val="22"/>
              </w:rPr>
            </w:pPr>
          </w:p>
          <w:p w14:paraId="798B4CD0" w14:textId="77777777" w:rsidR="000E5426" w:rsidRPr="009F184E" w:rsidRDefault="000E5426" w:rsidP="00641E83">
            <w:pPr>
              <w:tabs>
                <w:tab w:val="left" w:pos="360"/>
              </w:tabs>
              <w:overflowPunct w:val="0"/>
              <w:autoSpaceDE w:val="0"/>
              <w:autoSpaceDN w:val="0"/>
              <w:adjustRightInd w:val="0"/>
              <w:ind w:right="37"/>
              <w:textAlignment w:val="baseline"/>
              <w:cnfStyle w:val="000000100000" w:firstRow="0" w:lastRow="0" w:firstColumn="0" w:lastColumn="0" w:oddVBand="0" w:evenVBand="0" w:oddHBand="1" w:evenHBand="0" w:firstRowFirstColumn="0" w:firstRowLastColumn="0" w:lastRowFirstColumn="0" w:lastRowLastColumn="0"/>
              <w:rPr>
                <w:color w:val="000000"/>
                <w:sz w:val="22"/>
                <w:szCs w:val="22"/>
              </w:rPr>
            </w:pPr>
            <w:r w:rsidRPr="009F184E">
              <w:rPr>
                <w:color w:val="000000"/>
                <w:sz w:val="22"/>
                <w:szCs w:val="22"/>
              </w:rPr>
              <w:t xml:space="preserve">-Брой трупове на прилепи при </w:t>
            </w:r>
            <w:r w:rsidRPr="009F184E">
              <w:rPr>
                <w:color w:val="000000"/>
                <w:sz w:val="22"/>
                <w:szCs w:val="22"/>
              </w:rPr>
              <w:lastRenderedPageBreak/>
              <w:t>стандартни обходи</w:t>
            </w:r>
          </w:p>
          <w:p w14:paraId="700EC5AA" w14:textId="77777777" w:rsidR="000E5426" w:rsidRPr="009F184E" w:rsidRDefault="000E5426" w:rsidP="00641E83">
            <w:pPr>
              <w:tabs>
                <w:tab w:val="left" w:pos="360"/>
              </w:tabs>
              <w:overflowPunct w:val="0"/>
              <w:autoSpaceDE w:val="0"/>
              <w:autoSpaceDN w:val="0"/>
              <w:adjustRightInd w:val="0"/>
              <w:ind w:right="37"/>
              <w:textAlignment w:val="baseline"/>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370" w:type="dxa"/>
          </w:tcPr>
          <w:p w14:paraId="01C1FF93" w14:textId="77777777" w:rsidR="000E5426" w:rsidRPr="009F184E" w:rsidRDefault="000E5426" w:rsidP="00641E83">
            <w:pPr>
              <w:tabs>
                <w:tab w:val="left" w:pos="360"/>
              </w:tabs>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sz w:val="22"/>
                <w:szCs w:val="22"/>
              </w:rPr>
            </w:pPr>
          </w:p>
          <w:p w14:paraId="0A7664C6" w14:textId="77777777" w:rsidR="000E5426" w:rsidRPr="009F184E" w:rsidRDefault="000E5426" w:rsidP="00641E83">
            <w:pPr>
              <w:tabs>
                <w:tab w:val="left" w:pos="360"/>
              </w:tabs>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sz w:val="22"/>
                <w:szCs w:val="22"/>
              </w:rPr>
            </w:pPr>
          </w:p>
          <w:p w14:paraId="7B04C683" w14:textId="77777777" w:rsidR="000E5426" w:rsidRPr="009F184E" w:rsidRDefault="000E5426" w:rsidP="00641E83">
            <w:pPr>
              <w:tabs>
                <w:tab w:val="left" w:pos="360"/>
              </w:tabs>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sz w:val="22"/>
                <w:szCs w:val="22"/>
              </w:rPr>
            </w:pPr>
          </w:p>
          <w:p w14:paraId="01408479" w14:textId="77777777" w:rsidR="000E5426" w:rsidRPr="009F184E" w:rsidRDefault="000E5426" w:rsidP="00641E83">
            <w:pPr>
              <w:tabs>
                <w:tab w:val="left" w:pos="360"/>
              </w:tabs>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sz w:val="22"/>
                <w:szCs w:val="22"/>
              </w:rPr>
            </w:pPr>
          </w:p>
          <w:p w14:paraId="2326C816" w14:textId="77777777" w:rsidR="000E5426" w:rsidRPr="009F184E" w:rsidRDefault="000E5426" w:rsidP="00641E83">
            <w:pPr>
              <w:tabs>
                <w:tab w:val="left" w:pos="360"/>
              </w:tabs>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sz w:val="22"/>
                <w:szCs w:val="22"/>
              </w:rPr>
            </w:pPr>
            <w:r w:rsidRPr="009F184E">
              <w:rPr>
                <w:sz w:val="22"/>
                <w:szCs w:val="22"/>
              </w:rPr>
              <w:t>бр. трупове на месец</w:t>
            </w:r>
          </w:p>
          <w:p w14:paraId="21D6BB54" w14:textId="77777777" w:rsidR="000E5426" w:rsidRPr="009F184E" w:rsidRDefault="000E5426" w:rsidP="00641E83">
            <w:pPr>
              <w:tabs>
                <w:tab w:val="left" w:pos="360"/>
              </w:tabs>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sz w:val="22"/>
                <w:szCs w:val="22"/>
              </w:rPr>
            </w:pPr>
          </w:p>
        </w:tc>
        <w:tc>
          <w:tcPr>
            <w:tcW w:w="2126" w:type="dxa"/>
          </w:tcPr>
          <w:p w14:paraId="45DD417F" w14:textId="77777777" w:rsidR="000E5426" w:rsidRPr="009F184E" w:rsidRDefault="000E5426" w:rsidP="00641E83">
            <w:pPr>
              <w:tabs>
                <w:tab w:val="left" w:pos="360"/>
              </w:tabs>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color w:val="000000"/>
                <w:sz w:val="22"/>
                <w:szCs w:val="22"/>
              </w:rPr>
            </w:pPr>
            <w:r w:rsidRPr="009F184E">
              <w:rPr>
                <w:color w:val="000000"/>
                <w:sz w:val="22"/>
                <w:szCs w:val="22"/>
              </w:rPr>
              <w:t>Ежемесечно</w:t>
            </w:r>
          </w:p>
          <w:p w14:paraId="54267B44" w14:textId="77777777" w:rsidR="000E5426" w:rsidRPr="009F184E" w:rsidRDefault="000E5426" w:rsidP="00641E83">
            <w:pPr>
              <w:tabs>
                <w:tab w:val="left" w:pos="360"/>
              </w:tabs>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color w:val="000000"/>
                <w:sz w:val="22"/>
                <w:szCs w:val="22"/>
              </w:rPr>
            </w:pPr>
          </w:p>
          <w:p w14:paraId="6353C4DB" w14:textId="77777777" w:rsidR="000E5426" w:rsidRPr="009F184E" w:rsidRDefault="000E5426" w:rsidP="00641E83">
            <w:pPr>
              <w:tabs>
                <w:tab w:val="left" w:pos="360"/>
              </w:tabs>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color w:val="000000"/>
                <w:sz w:val="22"/>
                <w:szCs w:val="22"/>
              </w:rPr>
            </w:pPr>
          </w:p>
          <w:p w14:paraId="1FB3E7A4" w14:textId="77777777" w:rsidR="000E5426" w:rsidRPr="009F184E" w:rsidRDefault="000E5426" w:rsidP="00641E83">
            <w:pPr>
              <w:tabs>
                <w:tab w:val="left" w:pos="360"/>
              </w:tabs>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color w:val="000000"/>
                <w:sz w:val="22"/>
                <w:szCs w:val="22"/>
              </w:rPr>
            </w:pPr>
          </w:p>
          <w:p w14:paraId="53CA4F80" w14:textId="77777777" w:rsidR="000E5426" w:rsidRPr="009F184E" w:rsidRDefault="000E5426" w:rsidP="00641E83">
            <w:pPr>
              <w:tabs>
                <w:tab w:val="left" w:pos="360"/>
              </w:tabs>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color w:val="000000"/>
                <w:sz w:val="22"/>
                <w:szCs w:val="22"/>
              </w:rPr>
            </w:pPr>
          </w:p>
          <w:p w14:paraId="1358C1F0" w14:textId="77777777" w:rsidR="000E5426" w:rsidRPr="009F184E" w:rsidRDefault="000E5426" w:rsidP="00641E83">
            <w:pPr>
              <w:tabs>
                <w:tab w:val="left" w:pos="360"/>
              </w:tabs>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color w:val="000000"/>
                <w:sz w:val="22"/>
                <w:szCs w:val="22"/>
              </w:rPr>
            </w:pPr>
          </w:p>
          <w:p w14:paraId="4F14BEE5" w14:textId="77777777" w:rsidR="000E5426" w:rsidRPr="009F184E" w:rsidRDefault="000E5426" w:rsidP="00641E83">
            <w:pPr>
              <w:tabs>
                <w:tab w:val="left" w:pos="360"/>
              </w:tabs>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color w:val="000000"/>
                <w:sz w:val="22"/>
                <w:szCs w:val="22"/>
              </w:rPr>
            </w:pPr>
          </w:p>
          <w:p w14:paraId="69EC458F" w14:textId="77777777" w:rsidR="000E5426" w:rsidRPr="009F184E" w:rsidRDefault="000E5426" w:rsidP="00641E83">
            <w:pPr>
              <w:tabs>
                <w:tab w:val="left" w:pos="360"/>
              </w:tabs>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color w:val="000000"/>
                <w:sz w:val="22"/>
                <w:szCs w:val="22"/>
              </w:rPr>
            </w:pPr>
            <w:r w:rsidRPr="009F184E">
              <w:rPr>
                <w:color w:val="000000"/>
                <w:sz w:val="22"/>
                <w:szCs w:val="22"/>
              </w:rPr>
              <w:lastRenderedPageBreak/>
              <w:t>Ежемесечно от април–октомври</w:t>
            </w:r>
          </w:p>
        </w:tc>
      </w:tr>
      <w:tr w:rsidR="000E5426" w:rsidRPr="009F184E" w14:paraId="1038BFFF" w14:textId="77777777" w:rsidTr="009F184E">
        <w:trPr>
          <w:trHeight w:val="570"/>
        </w:trPr>
        <w:tc>
          <w:tcPr>
            <w:cnfStyle w:val="001000000000" w:firstRow="0" w:lastRow="0" w:firstColumn="1" w:lastColumn="0" w:oddVBand="0" w:evenVBand="0" w:oddHBand="0" w:evenHBand="0" w:firstRowFirstColumn="0" w:firstRowLastColumn="0" w:lastRowFirstColumn="0" w:lastRowLastColumn="0"/>
            <w:tcW w:w="4248" w:type="dxa"/>
          </w:tcPr>
          <w:p w14:paraId="24CF4A33" w14:textId="77777777" w:rsidR="000E5426" w:rsidRPr="009F184E" w:rsidRDefault="000E5426" w:rsidP="00641E83">
            <w:pPr>
              <w:tabs>
                <w:tab w:val="left" w:pos="360"/>
              </w:tabs>
              <w:overflowPunct w:val="0"/>
              <w:autoSpaceDE w:val="0"/>
              <w:autoSpaceDN w:val="0"/>
              <w:adjustRightInd w:val="0"/>
              <w:ind w:right="36"/>
              <w:jc w:val="both"/>
              <w:textAlignment w:val="baseline"/>
              <w:rPr>
                <w:b w:val="0"/>
                <w:bCs w:val="0"/>
                <w:color w:val="000000"/>
                <w:sz w:val="22"/>
                <w:szCs w:val="22"/>
              </w:rPr>
            </w:pPr>
            <w:r w:rsidRPr="009F184E">
              <w:rPr>
                <w:b w:val="0"/>
                <w:bCs w:val="0"/>
                <w:color w:val="000000"/>
                <w:sz w:val="22"/>
                <w:szCs w:val="22"/>
              </w:rPr>
              <w:lastRenderedPageBreak/>
              <w:t>Контрол на ефективността на системата за ранно предупреждение</w:t>
            </w:r>
          </w:p>
        </w:tc>
        <w:tc>
          <w:tcPr>
            <w:tcW w:w="1843" w:type="dxa"/>
            <w:hideMark/>
          </w:tcPr>
          <w:p w14:paraId="3F5E4851" w14:textId="77777777" w:rsidR="000E5426" w:rsidRPr="009F184E" w:rsidRDefault="000E5426" w:rsidP="00641E83">
            <w:pPr>
              <w:tabs>
                <w:tab w:val="left" w:pos="360"/>
              </w:tabs>
              <w:overflowPunct w:val="0"/>
              <w:autoSpaceDE w:val="0"/>
              <w:autoSpaceDN w:val="0"/>
              <w:adjustRightInd w:val="0"/>
              <w:ind w:right="37"/>
              <w:textAlignment w:val="baseline"/>
              <w:cnfStyle w:val="000000000000" w:firstRow="0" w:lastRow="0" w:firstColumn="0" w:lastColumn="0" w:oddVBand="0" w:evenVBand="0" w:oddHBand="0" w:evenHBand="0" w:firstRowFirstColumn="0" w:firstRowLastColumn="0" w:lastRowFirstColumn="0" w:lastRowLastColumn="0"/>
              <w:rPr>
                <w:color w:val="000000"/>
                <w:sz w:val="22"/>
                <w:szCs w:val="22"/>
              </w:rPr>
            </w:pPr>
            <w:r w:rsidRPr="009F184E">
              <w:rPr>
                <w:color w:val="000000"/>
                <w:sz w:val="22"/>
                <w:szCs w:val="22"/>
              </w:rPr>
              <w:t xml:space="preserve">Брой спирания на ветрогенератори </w:t>
            </w:r>
          </w:p>
        </w:tc>
        <w:tc>
          <w:tcPr>
            <w:tcW w:w="1370" w:type="dxa"/>
          </w:tcPr>
          <w:p w14:paraId="1F091156" w14:textId="77777777" w:rsidR="000E5426" w:rsidRPr="009F184E" w:rsidRDefault="000E5426" w:rsidP="00641E83">
            <w:pPr>
              <w:tabs>
                <w:tab w:val="left" w:pos="360"/>
              </w:tabs>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sidRPr="009F184E">
              <w:rPr>
                <w:sz w:val="22"/>
                <w:szCs w:val="22"/>
              </w:rPr>
              <w:t>бр. спирания</w:t>
            </w:r>
          </w:p>
        </w:tc>
        <w:tc>
          <w:tcPr>
            <w:tcW w:w="2126" w:type="dxa"/>
          </w:tcPr>
          <w:p w14:paraId="39EAD5C7" w14:textId="77777777" w:rsidR="000E5426" w:rsidRPr="009F184E" w:rsidRDefault="000E5426" w:rsidP="00641E83">
            <w:pPr>
              <w:tabs>
                <w:tab w:val="left" w:pos="360"/>
              </w:tabs>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color w:val="000000"/>
                <w:sz w:val="22"/>
                <w:szCs w:val="22"/>
              </w:rPr>
            </w:pPr>
            <w:r w:rsidRPr="009F184E">
              <w:rPr>
                <w:color w:val="000000"/>
                <w:sz w:val="22"/>
                <w:szCs w:val="22"/>
              </w:rPr>
              <w:t>Непрекъснато: обобщен годишен доклад до РИОСВ</w:t>
            </w:r>
          </w:p>
          <w:p w14:paraId="0117FC5A" w14:textId="77777777" w:rsidR="000E5426" w:rsidRPr="009F184E" w:rsidRDefault="000E5426" w:rsidP="00641E83">
            <w:pPr>
              <w:tabs>
                <w:tab w:val="left" w:pos="360"/>
              </w:tabs>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color w:val="000000"/>
                <w:sz w:val="22"/>
                <w:szCs w:val="22"/>
              </w:rPr>
            </w:pPr>
          </w:p>
        </w:tc>
      </w:tr>
    </w:tbl>
    <w:p w14:paraId="19BEE8A8" w14:textId="66258D39" w:rsidR="00B44D20" w:rsidRPr="000E5426" w:rsidRDefault="00940C52" w:rsidP="00940C52">
      <w:pPr>
        <w:pStyle w:val="Title"/>
        <w:spacing w:after="120"/>
        <w:ind w:left="720"/>
        <w:jc w:val="both"/>
        <w:rPr>
          <w:b w:val="0"/>
          <w:bCs/>
          <w:szCs w:val="24"/>
        </w:rPr>
      </w:pPr>
      <w:r w:rsidRPr="000E5426">
        <w:rPr>
          <w:szCs w:val="24"/>
        </w:rPr>
        <w:t>Начин на изпълнение</w:t>
      </w:r>
      <w:r w:rsidR="00B44D20" w:rsidRPr="000E5426">
        <w:rPr>
          <w:szCs w:val="24"/>
        </w:rPr>
        <w:t xml:space="preserve">: </w:t>
      </w:r>
      <w:r w:rsidR="00B44D20" w:rsidRPr="000E5426">
        <w:rPr>
          <w:b w:val="0"/>
          <w:bCs/>
          <w:szCs w:val="24"/>
        </w:rPr>
        <w:t>Мерките ще се изпълняват, като информацията и документацията за тяхното изпълнение ще бъде събирана, анализирана и оценявана в докладите по наблюдение и контрол.</w:t>
      </w:r>
    </w:p>
    <w:p w14:paraId="33522A94" w14:textId="3DB94E24" w:rsidR="00B44D20" w:rsidRPr="000E5426" w:rsidRDefault="00B44D20" w:rsidP="00940C52">
      <w:pPr>
        <w:pStyle w:val="Title"/>
        <w:numPr>
          <w:ilvl w:val="0"/>
          <w:numId w:val="18"/>
        </w:numPr>
        <w:spacing w:after="120"/>
        <w:jc w:val="both"/>
        <w:rPr>
          <w:b w:val="0"/>
          <w:bCs/>
          <w:szCs w:val="24"/>
        </w:rPr>
      </w:pPr>
      <w:r w:rsidRPr="000E5426">
        <w:rPr>
          <w:b w:val="0"/>
          <w:bCs/>
          <w:szCs w:val="24"/>
        </w:rPr>
        <w:t>При констатирани неблагоприятни последствия върху околната да се предложат и предприемат своевременни мерки за възможното им отстраняване.</w:t>
      </w:r>
    </w:p>
    <w:p w14:paraId="0759ACC1" w14:textId="3EB40649" w:rsidR="00B44D20" w:rsidRPr="00A50A81" w:rsidRDefault="00940C52" w:rsidP="00940C52">
      <w:pPr>
        <w:pStyle w:val="Title"/>
        <w:spacing w:after="120"/>
        <w:ind w:left="720"/>
        <w:jc w:val="both"/>
        <w:rPr>
          <w:b w:val="0"/>
          <w:bCs/>
          <w:szCs w:val="24"/>
        </w:rPr>
      </w:pPr>
      <w:r w:rsidRPr="000E5426">
        <w:rPr>
          <w:szCs w:val="24"/>
        </w:rPr>
        <w:t xml:space="preserve">Начин на изпълнение: </w:t>
      </w:r>
      <w:r w:rsidR="00B44D20" w:rsidRPr="000E5426">
        <w:rPr>
          <w:szCs w:val="24"/>
        </w:rPr>
        <w:t xml:space="preserve"> </w:t>
      </w:r>
      <w:r w:rsidR="00B44D20" w:rsidRPr="000E5426">
        <w:rPr>
          <w:b w:val="0"/>
          <w:bCs/>
          <w:szCs w:val="24"/>
        </w:rPr>
        <w:t xml:space="preserve">При констатирани неблагоприятни последствия върху околната среда, </w:t>
      </w:r>
      <w:r w:rsidR="000E5426" w:rsidRPr="000E5426">
        <w:rPr>
          <w:b w:val="0"/>
          <w:bCs/>
          <w:szCs w:val="24"/>
        </w:rPr>
        <w:t>възложителите</w:t>
      </w:r>
      <w:r w:rsidR="00B44D20" w:rsidRPr="000E5426">
        <w:rPr>
          <w:b w:val="0"/>
          <w:bCs/>
          <w:szCs w:val="24"/>
        </w:rPr>
        <w:t xml:space="preserve"> по съответните проекти ще предложат и съгласувано със съответните компетентни органи по околна среда ще предприемат своевременни мерки за тяхното отстраняване.</w:t>
      </w:r>
      <w:r w:rsidR="00B44D20" w:rsidRPr="00A50A81">
        <w:rPr>
          <w:b w:val="0"/>
          <w:bCs/>
          <w:szCs w:val="24"/>
        </w:rPr>
        <w:t xml:space="preserve"> </w:t>
      </w:r>
    </w:p>
    <w:p w14:paraId="6EC3D52C" w14:textId="77777777" w:rsidR="006E5DAB" w:rsidRPr="00A50A81" w:rsidRDefault="006E5DAB" w:rsidP="00D919FB">
      <w:pPr>
        <w:pStyle w:val="Title"/>
        <w:ind w:firstLine="720"/>
        <w:jc w:val="both"/>
        <w:rPr>
          <w:szCs w:val="24"/>
        </w:rPr>
      </w:pPr>
    </w:p>
    <w:p w14:paraId="6959412E" w14:textId="77777777" w:rsidR="00D919FB" w:rsidRPr="00A50A81" w:rsidRDefault="00D919FB" w:rsidP="00D919FB">
      <w:pPr>
        <w:pStyle w:val="Title"/>
        <w:ind w:firstLine="567"/>
        <w:jc w:val="both"/>
        <w:rPr>
          <w:b w:val="0"/>
          <w:szCs w:val="24"/>
        </w:rPr>
      </w:pPr>
    </w:p>
    <w:p w14:paraId="20265FC0" w14:textId="77777777" w:rsidR="00D919FB" w:rsidRPr="00A50A81" w:rsidRDefault="00D919FB" w:rsidP="00D919FB">
      <w:pPr>
        <w:pStyle w:val="Title"/>
        <w:ind w:firstLine="567"/>
        <w:jc w:val="both"/>
        <w:rPr>
          <w:b w:val="0"/>
          <w:szCs w:val="24"/>
        </w:rPr>
      </w:pPr>
    </w:p>
    <w:p w14:paraId="7B33FAA6" w14:textId="48FE47F2" w:rsidR="00D919FB" w:rsidRPr="00A50A81" w:rsidRDefault="00D919FB">
      <w:pPr>
        <w:pStyle w:val="Title"/>
        <w:ind w:firstLine="567"/>
        <w:jc w:val="both"/>
        <w:rPr>
          <w:b w:val="0"/>
          <w:szCs w:val="24"/>
        </w:rPr>
      </w:pPr>
    </w:p>
    <w:p w14:paraId="1423B176" w14:textId="5E1ADE30" w:rsidR="00D919FB" w:rsidRPr="00A50A81" w:rsidRDefault="00D919FB">
      <w:pPr>
        <w:pStyle w:val="Title"/>
        <w:ind w:firstLine="567"/>
        <w:jc w:val="both"/>
        <w:rPr>
          <w:b w:val="0"/>
          <w:szCs w:val="24"/>
        </w:rPr>
      </w:pPr>
    </w:p>
    <w:p w14:paraId="385BB8C9" w14:textId="6EC40D1F" w:rsidR="008D11FA" w:rsidRPr="00A50A81" w:rsidRDefault="008D11FA" w:rsidP="00560056">
      <w:pPr>
        <w:pStyle w:val="Title"/>
        <w:ind w:left="2880" w:firstLine="720"/>
        <w:jc w:val="both"/>
        <w:rPr>
          <w:bCs/>
          <w:szCs w:val="24"/>
        </w:rPr>
      </w:pPr>
    </w:p>
    <w:sectPr w:rsidR="008D11FA" w:rsidRPr="00A50A81" w:rsidSect="006E5DAB">
      <w:pgSz w:w="11906" w:h="16838"/>
      <w:pgMar w:top="993" w:right="1440" w:bottom="1276" w:left="14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A1B20" w14:textId="77777777" w:rsidR="002E4BD3" w:rsidRDefault="002E4BD3" w:rsidP="006E5DAB">
      <w:r>
        <w:separator/>
      </w:r>
    </w:p>
  </w:endnote>
  <w:endnote w:type="continuationSeparator" w:id="0">
    <w:p w14:paraId="37EB9D44" w14:textId="77777777" w:rsidR="002E4BD3" w:rsidRDefault="002E4BD3" w:rsidP="006E5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Timok">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0926043"/>
      <w:docPartObj>
        <w:docPartGallery w:val="Page Numbers (Bottom of Page)"/>
        <w:docPartUnique/>
      </w:docPartObj>
    </w:sdtPr>
    <w:sdtEndPr>
      <w:rPr>
        <w:noProof/>
      </w:rPr>
    </w:sdtEndPr>
    <w:sdtContent>
      <w:p w14:paraId="1B15CC12" w14:textId="50B240E1" w:rsidR="006E5DAB" w:rsidRDefault="006E5DAB">
        <w:pPr>
          <w:pStyle w:val="Footer"/>
          <w:jc w:val="right"/>
        </w:pPr>
        <w:r>
          <w:fldChar w:fldCharType="begin"/>
        </w:r>
        <w:r>
          <w:instrText xml:space="preserve"> PAGE   \* MERGEFORMAT </w:instrText>
        </w:r>
        <w:r>
          <w:fldChar w:fldCharType="separate"/>
        </w:r>
        <w:r w:rsidR="000A641B">
          <w:rPr>
            <w:noProof/>
          </w:rPr>
          <w:t>1</w:t>
        </w:r>
        <w:r>
          <w:rPr>
            <w:noProof/>
          </w:rPr>
          <w:fldChar w:fldCharType="end"/>
        </w:r>
      </w:p>
    </w:sdtContent>
  </w:sdt>
  <w:p w14:paraId="4118BC26" w14:textId="77777777" w:rsidR="006E5DAB" w:rsidRDefault="006E5D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7652F" w14:textId="77777777" w:rsidR="002E4BD3" w:rsidRDefault="002E4BD3" w:rsidP="006E5DAB">
      <w:r>
        <w:separator/>
      </w:r>
    </w:p>
  </w:footnote>
  <w:footnote w:type="continuationSeparator" w:id="0">
    <w:p w14:paraId="57A16B41" w14:textId="77777777" w:rsidR="002E4BD3" w:rsidRDefault="002E4BD3" w:rsidP="006E5D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1242D"/>
    <w:multiLevelType w:val="hybridMultilevel"/>
    <w:tmpl w:val="02DCFFD2"/>
    <w:lvl w:ilvl="0" w:tplc="04020001">
      <w:start w:val="1"/>
      <w:numFmt w:val="bullet"/>
      <w:lvlText w:val=""/>
      <w:lvlJc w:val="left"/>
      <w:pPr>
        <w:ind w:left="1140" w:hanging="360"/>
      </w:pPr>
      <w:rPr>
        <w:rFonts w:ascii="Symbol" w:hAnsi="Symbol" w:hint="default"/>
      </w:rPr>
    </w:lvl>
    <w:lvl w:ilvl="1" w:tplc="04020003" w:tentative="1">
      <w:start w:val="1"/>
      <w:numFmt w:val="bullet"/>
      <w:lvlText w:val="o"/>
      <w:lvlJc w:val="left"/>
      <w:pPr>
        <w:ind w:left="1860" w:hanging="360"/>
      </w:pPr>
      <w:rPr>
        <w:rFonts w:ascii="Courier New" w:hAnsi="Courier New" w:cs="Courier New" w:hint="default"/>
      </w:rPr>
    </w:lvl>
    <w:lvl w:ilvl="2" w:tplc="04020005" w:tentative="1">
      <w:start w:val="1"/>
      <w:numFmt w:val="bullet"/>
      <w:lvlText w:val=""/>
      <w:lvlJc w:val="left"/>
      <w:pPr>
        <w:ind w:left="2580" w:hanging="360"/>
      </w:pPr>
      <w:rPr>
        <w:rFonts w:ascii="Wingdings" w:hAnsi="Wingdings" w:hint="default"/>
      </w:rPr>
    </w:lvl>
    <w:lvl w:ilvl="3" w:tplc="04020001" w:tentative="1">
      <w:start w:val="1"/>
      <w:numFmt w:val="bullet"/>
      <w:lvlText w:val=""/>
      <w:lvlJc w:val="left"/>
      <w:pPr>
        <w:ind w:left="3300" w:hanging="360"/>
      </w:pPr>
      <w:rPr>
        <w:rFonts w:ascii="Symbol" w:hAnsi="Symbol" w:hint="default"/>
      </w:rPr>
    </w:lvl>
    <w:lvl w:ilvl="4" w:tplc="04020003" w:tentative="1">
      <w:start w:val="1"/>
      <w:numFmt w:val="bullet"/>
      <w:lvlText w:val="o"/>
      <w:lvlJc w:val="left"/>
      <w:pPr>
        <w:ind w:left="4020" w:hanging="360"/>
      </w:pPr>
      <w:rPr>
        <w:rFonts w:ascii="Courier New" w:hAnsi="Courier New" w:cs="Courier New" w:hint="default"/>
      </w:rPr>
    </w:lvl>
    <w:lvl w:ilvl="5" w:tplc="04020005" w:tentative="1">
      <w:start w:val="1"/>
      <w:numFmt w:val="bullet"/>
      <w:lvlText w:val=""/>
      <w:lvlJc w:val="left"/>
      <w:pPr>
        <w:ind w:left="4740" w:hanging="360"/>
      </w:pPr>
      <w:rPr>
        <w:rFonts w:ascii="Wingdings" w:hAnsi="Wingdings" w:hint="default"/>
      </w:rPr>
    </w:lvl>
    <w:lvl w:ilvl="6" w:tplc="04020001" w:tentative="1">
      <w:start w:val="1"/>
      <w:numFmt w:val="bullet"/>
      <w:lvlText w:val=""/>
      <w:lvlJc w:val="left"/>
      <w:pPr>
        <w:ind w:left="5460" w:hanging="360"/>
      </w:pPr>
      <w:rPr>
        <w:rFonts w:ascii="Symbol" w:hAnsi="Symbol" w:hint="default"/>
      </w:rPr>
    </w:lvl>
    <w:lvl w:ilvl="7" w:tplc="04020003" w:tentative="1">
      <w:start w:val="1"/>
      <w:numFmt w:val="bullet"/>
      <w:lvlText w:val="o"/>
      <w:lvlJc w:val="left"/>
      <w:pPr>
        <w:ind w:left="6180" w:hanging="360"/>
      </w:pPr>
      <w:rPr>
        <w:rFonts w:ascii="Courier New" w:hAnsi="Courier New" w:cs="Courier New" w:hint="default"/>
      </w:rPr>
    </w:lvl>
    <w:lvl w:ilvl="8" w:tplc="04020005" w:tentative="1">
      <w:start w:val="1"/>
      <w:numFmt w:val="bullet"/>
      <w:lvlText w:val=""/>
      <w:lvlJc w:val="left"/>
      <w:pPr>
        <w:ind w:left="6900" w:hanging="360"/>
      </w:pPr>
      <w:rPr>
        <w:rFonts w:ascii="Wingdings" w:hAnsi="Wingdings" w:hint="default"/>
      </w:rPr>
    </w:lvl>
  </w:abstractNum>
  <w:abstractNum w:abstractNumId="1" w15:restartNumberingAfterBreak="0">
    <w:nsid w:val="0F8350F0"/>
    <w:multiLevelType w:val="multilevel"/>
    <w:tmpl w:val="AAA862E6"/>
    <w:lvl w:ilvl="0">
      <w:start w:val="1"/>
      <w:numFmt w:val="bullet"/>
      <w:lvlText w:val=""/>
      <w:lvlJc w:val="left"/>
      <w:pPr>
        <w:tabs>
          <w:tab w:val="num" w:pos="1462"/>
        </w:tabs>
        <w:ind w:left="1465" w:hanging="51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cs="Arial Black"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 Black"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 Black"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467C6F"/>
    <w:multiLevelType w:val="multilevel"/>
    <w:tmpl w:val="0A2EF1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A845E2"/>
    <w:multiLevelType w:val="hybridMultilevel"/>
    <w:tmpl w:val="4D0A02E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202D0E3A"/>
    <w:multiLevelType w:val="multilevel"/>
    <w:tmpl w:val="75164902"/>
    <w:lvl w:ilvl="0">
      <w:start w:val="1"/>
      <w:numFmt w:val="decimal"/>
      <w:lvlText w:val="%1."/>
      <w:lvlJc w:val="left"/>
      <w:pPr>
        <w:ind w:left="390" w:hanging="390"/>
      </w:pPr>
      <w:rPr>
        <w:rFonts w:hint="default"/>
        <w:b/>
        <w:bCs w:val="0"/>
      </w:rPr>
    </w:lvl>
    <w:lvl w:ilvl="1">
      <w:start w:val="1"/>
      <w:numFmt w:val="decimal"/>
      <w:lvlText w:val="%1.%2."/>
      <w:lvlJc w:val="left"/>
      <w:pPr>
        <w:ind w:left="720" w:hanging="720"/>
      </w:pPr>
      <w:rPr>
        <w:rFonts w:hint="default"/>
        <w:b w:val="0"/>
        <w:bCs w:val="0"/>
        <w:i/>
        <w:iCs/>
      </w:rPr>
    </w:lvl>
    <w:lvl w:ilvl="2">
      <w:start w:val="1"/>
      <w:numFmt w:val="decimal"/>
      <w:lvlText w:val="%1.%2.%3."/>
      <w:lvlJc w:val="left"/>
      <w:pPr>
        <w:ind w:left="720" w:hanging="720"/>
      </w:pPr>
      <w:rPr>
        <w:rFonts w:hint="default"/>
        <w:color w:val="0E2841" w:themeColor="text2"/>
      </w:rPr>
    </w:lvl>
    <w:lvl w:ilvl="3">
      <w:start w:val="1"/>
      <w:numFmt w:val="decimal"/>
      <w:lvlText w:val="%1.%2.%3.%4."/>
      <w:lvlJc w:val="left"/>
      <w:pPr>
        <w:ind w:left="1080" w:hanging="1080"/>
      </w:pPr>
      <w:rPr>
        <w:rFonts w:hint="default"/>
        <w:b/>
        <w:bCs w:val="0"/>
        <w:color w:val="0E2841" w:themeColor="text2"/>
      </w:rPr>
    </w:lvl>
    <w:lvl w:ilvl="4">
      <w:start w:val="1"/>
      <w:numFmt w:val="decimal"/>
      <w:lvlText w:val="%1.%2.%3.%4.%5."/>
      <w:lvlJc w:val="left"/>
      <w:pPr>
        <w:ind w:left="1080" w:hanging="1080"/>
      </w:pPr>
      <w:rPr>
        <w:rFonts w:hint="default"/>
        <w:color w:val="0E2841" w:themeColor="text2"/>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402134A"/>
    <w:multiLevelType w:val="singleLevel"/>
    <w:tmpl w:val="9484297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8A15E20"/>
    <w:multiLevelType w:val="hybridMultilevel"/>
    <w:tmpl w:val="572A4A4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2E86029C"/>
    <w:multiLevelType w:val="hybridMultilevel"/>
    <w:tmpl w:val="3E9C44A0"/>
    <w:lvl w:ilvl="0" w:tplc="81BA484E">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8" w15:restartNumberingAfterBreak="0">
    <w:nsid w:val="320A6651"/>
    <w:multiLevelType w:val="hybridMultilevel"/>
    <w:tmpl w:val="DFE61FA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9" w15:restartNumberingAfterBreak="0">
    <w:nsid w:val="366A3054"/>
    <w:multiLevelType w:val="multilevel"/>
    <w:tmpl w:val="89BEAAEA"/>
    <w:lvl w:ilvl="0">
      <w:start w:val="1"/>
      <w:numFmt w:val="decimal"/>
      <w:lvlText w:val="%1"/>
      <w:lvlJc w:val="left"/>
      <w:pPr>
        <w:tabs>
          <w:tab w:val="num" w:pos="360"/>
        </w:tabs>
        <w:ind w:left="0" w:firstLine="0"/>
      </w:pPr>
      <w:rPr>
        <w:rFonts w:ascii="Arial Black" w:hAnsi="Arial Black" w:hint="default"/>
        <w:b w:val="0"/>
        <w:i w:val="0"/>
        <w:caps/>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0" w:firstLine="0"/>
      </w:pPr>
      <w:rPr>
        <w:rFonts w:ascii="Arial Black" w:hAnsi="Arial Black"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0" w:firstLine="0"/>
      </w:pPr>
      <w:rPr>
        <w:rFonts w:ascii="Times New Roman" w:hAnsi="Times New Roman"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0" w:firstLine="0"/>
      </w:pPr>
      <w:rPr>
        <w:rFonts w:ascii="Times New Roman" w:hAnsi="Times New Roman" w:hint="default"/>
        <w:b w:val="0"/>
        <w:i/>
        <w:sz w:val="20"/>
      </w:rPr>
    </w:lvl>
    <w:lvl w:ilvl="4">
      <w:start w:val="1"/>
      <w:numFmt w:val="lowerLetter"/>
      <w:lvlText w:val="%1.%2.%3.%4.%5"/>
      <w:lvlJc w:val="left"/>
      <w:pPr>
        <w:tabs>
          <w:tab w:val="num" w:pos="1008"/>
        </w:tabs>
        <w:ind w:left="1008" w:hanging="1008"/>
      </w:pPr>
      <w:rPr>
        <w:rFonts w:ascii="Times New Roman" w:hAnsi="Times New Roman" w:hint="default"/>
        <w:b w:val="0"/>
        <w:i/>
        <w:sz w:val="20"/>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C721780"/>
    <w:multiLevelType w:val="singleLevel"/>
    <w:tmpl w:val="72EC58A0"/>
    <w:lvl w:ilvl="0">
      <w:numFmt w:val="bullet"/>
      <w:lvlText w:val="-"/>
      <w:lvlJc w:val="left"/>
      <w:pPr>
        <w:tabs>
          <w:tab w:val="num" w:pos="360"/>
        </w:tabs>
        <w:ind w:left="360" w:hanging="360"/>
      </w:pPr>
      <w:rPr>
        <w:rFonts w:hint="default"/>
      </w:rPr>
    </w:lvl>
  </w:abstractNum>
  <w:abstractNum w:abstractNumId="11" w15:restartNumberingAfterBreak="0">
    <w:nsid w:val="42EE5E78"/>
    <w:multiLevelType w:val="multilevel"/>
    <w:tmpl w:val="B75E49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441F77"/>
    <w:multiLevelType w:val="multilevel"/>
    <w:tmpl w:val="5DEA71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3755A9"/>
    <w:multiLevelType w:val="multilevel"/>
    <w:tmpl w:val="D4AA387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4" w15:restartNumberingAfterBreak="0">
    <w:nsid w:val="56623907"/>
    <w:multiLevelType w:val="singleLevel"/>
    <w:tmpl w:val="9484297E"/>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83E4FA0"/>
    <w:multiLevelType w:val="singleLevel"/>
    <w:tmpl w:val="9484297E"/>
    <w:lvl w:ilvl="0">
      <w:start w:val="1"/>
      <w:numFmt w:val="bullet"/>
      <w:pStyle w:val="Bullet"/>
      <w:lvlText w:val=""/>
      <w:lvlJc w:val="left"/>
      <w:pPr>
        <w:tabs>
          <w:tab w:val="num" w:pos="360"/>
        </w:tabs>
        <w:ind w:left="360" w:hanging="360"/>
      </w:pPr>
      <w:rPr>
        <w:rFonts w:ascii="Symbol" w:hAnsi="Symbol" w:hint="default"/>
      </w:rPr>
    </w:lvl>
  </w:abstractNum>
  <w:abstractNum w:abstractNumId="16" w15:restartNumberingAfterBreak="0">
    <w:nsid w:val="6A9B0D68"/>
    <w:multiLevelType w:val="multilevel"/>
    <w:tmpl w:val="F6387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E1221E"/>
    <w:multiLevelType w:val="hybridMultilevel"/>
    <w:tmpl w:val="8BFA6D86"/>
    <w:lvl w:ilvl="0" w:tplc="6EA0611A">
      <w:start w:val="1"/>
      <w:numFmt w:val="decimal"/>
      <w:lvlText w:val="%1."/>
      <w:lvlJc w:val="left"/>
      <w:pPr>
        <w:ind w:left="720" w:hanging="360"/>
      </w:pPr>
      <w:rPr>
        <w:rFonts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9"/>
  </w:num>
  <w:num w:numId="2">
    <w:abstractNumId w:val="1"/>
  </w:num>
  <w:num w:numId="3">
    <w:abstractNumId w:val="15"/>
  </w:num>
  <w:num w:numId="4">
    <w:abstractNumId w:val="10"/>
  </w:num>
  <w:num w:numId="5">
    <w:abstractNumId w:val="13"/>
  </w:num>
  <w:num w:numId="6">
    <w:abstractNumId w:val="5"/>
  </w:num>
  <w:num w:numId="7">
    <w:abstractNumId w:val="14"/>
  </w:num>
  <w:num w:numId="8">
    <w:abstractNumId w:val="7"/>
  </w:num>
  <w:num w:numId="9">
    <w:abstractNumId w:val="3"/>
  </w:num>
  <w:num w:numId="10">
    <w:abstractNumId w:val="4"/>
  </w:num>
  <w:num w:numId="11">
    <w:abstractNumId w:val="0"/>
  </w:num>
  <w:num w:numId="12">
    <w:abstractNumId w:val="6"/>
  </w:num>
  <w:num w:numId="13">
    <w:abstractNumId w:val="8"/>
  </w:num>
  <w:num w:numId="14">
    <w:abstractNumId w:val="12"/>
  </w:num>
  <w:num w:numId="15">
    <w:abstractNumId w:val="11"/>
  </w:num>
  <w:num w:numId="16">
    <w:abstractNumId w:val="16"/>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0F"/>
    <w:rsid w:val="00044383"/>
    <w:rsid w:val="00052726"/>
    <w:rsid w:val="000541F2"/>
    <w:rsid w:val="00056A20"/>
    <w:rsid w:val="000945E0"/>
    <w:rsid w:val="00094DF9"/>
    <w:rsid w:val="000A641B"/>
    <w:rsid w:val="000B1993"/>
    <w:rsid w:val="000C4E7E"/>
    <w:rsid w:val="000E4954"/>
    <w:rsid w:val="000E5426"/>
    <w:rsid w:val="000F63CB"/>
    <w:rsid w:val="00115D51"/>
    <w:rsid w:val="001449FE"/>
    <w:rsid w:val="00145F4B"/>
    <w:rsid w:val="00151413"/>
    <w:rsid w:val="00163520"/>
    <w:rsid w:val="00170460"/>
    <w:rsid w:val="0017364E"/>
    <w:rsid w:val="001B49A8"/>
    <w:rsid w:val="001D150A"/>
    <w:rsid w:val="001E7BE8"/>
    <w:rsid w:val="002134E2"/>
    <w:rsid w:val="0022666E"/>
    <w:rsid w:val="00243A2C"/>
    <w:rsid w:val="002458FA"/>
    <w:rsid w:val="00250A72"/>
    <w:rsid w:val="002A6FE4"/>
    <w:rsid w:val="002C3CC8"/>
    <w:rsid w:val="002C4BD5"/>
    <w:rsid w:val="002D553A"/>
    <w:rsid w:val="002E1BB9"/>
    <w:rsid w:val="002E4BD3"/>
    <w:rsid w:val="002F4064"/>
    <w:rsid w:val="003159A2"/>
    <w:rsid w:val="0032452E"/>
    <w:rsid w:val="00332445"/>
    <w:rsid w:val="00332CB6"/>
    <w:rsid w:val="00341C9C"/>
    <w:rsid w:val="003422C7"/>
    <w:rsid w:val="003447A1"/>
    <w:rsid w:val="00366658"/>
    <w:rsid w:val="0037400C"/>
    <w:rsid w:val="003C1D7A"/>
    <w:rsid w:val="003D20C0"/>
    <w:rsid w:val="003E41F7"/>
    <w:rsid w:val="003F559B"/>
    <w:rsid w:val="003F560C"/>
    <w:rsid w:val="004139A1"/>
    <w:rsid w:val="0045145E"/>
    <w:rsid w:val="00482577"/>
    <w:rsid w:val="004836B7"/>
    <w:rsid w:val="004869D3"/>
    <w:rsid w:val="004913C2"/>
    <w:rsid w:val="00505802"/>
    <w:rsid w:val="00515AC1"/>
    <w:rsid w:val="0052540F"/>
    <w:rsid w:val="005448C0"/>
    <w:rsid w:val="00544FFA"/>
    <w:rsid w:val="00547346"/>
    <w:rsid w:val="00560056"/>
    <w:rsid w:val="00567255"/>
    <w:rsid w:val="00587D9C"/>
    <w:rsid w:val="005A31E4"/>
    <w:rsid w:val="005B280B"/>
    <w:rsid w:val="005B7E26"/>
    <w:rsid w:val="005C6D1A"/>
    <w:rsid w:val="005E3BC0"/>
    <w:rsid w:val="00603A8D"/>
    <w:rsid w:val="00604CA6"/>
    <w:rsid w:val="0060513C"/>
    <w:rsid w:val="00606843"/>
    <w:rsid w:val="00626964"/>
    <w:rsid w:val="006445B2"/>
    <w:rsid w:val="0068137C"/>
    <w:rsid w:val="00686508"/>
    <w:rsid w:val="006B0DD8"/>
    <w:rsid w:val="006B620F"/>
    <w:rsid w:val="006C0C9F"/>
    <w:rsid w:val="006D310F"/>
    <w:rsid w:val="006D7D3A"/>
    <w:rsid w:val="006E1B03"/>
    <w:rsid w:val="006E5DAB"/>
    <w:rsid w:val="006F17CE"/>
    <w:rsid w:val="006F7C34"/>
    <w:rsid w:val="00700068"/>
    <w:rsid w:val="007040D5"/>
    <w:rsid w:val="00717B78"/>
    <w:rsid w:val="00733DB9"/>
    <w:rsid w:val="007500D0"/>
    <w:rsid w:val="00753BC8"/>
    <w:rsid w:val="00781081"/>
    <w:rsid w:val="00784715"/>
    <w:rsid w:val="00787788"/>
    <w:rsid w:val="00793336"/>
    <w:rsid w:val="007B3464"/>
    <w:rsid w:val="007C3E43"/>
    <w:rsid w:val="007C664A"/>
    <w:rsid w:val="007D373E"/>
    <w:rsid w:val="00815A53"/>
    <w:rsid w:val="00867055"/>
    <w:rsid w:val="00870B0C"/>
    <w:rsid w:val="00891299"/>
    <w:rsid w:val="00894A1A"/>
    <w:rsid w:val="008976D2"/>
    <w:rsid w:val="008C1D27"/>
    <w:rsid w:val="008C6BD1"/>
    <w:rsid w:val="008D11FA"/>
    <w:rsid w:val="008E5D36"/>
    <w:rsid w:val="008F58AC"/>
    <w:rsid w:val="00907F6D"/>
    <w:rsid w:val="00914932"/>
    <w:rsid w:val="009267AE"/>
    <w:rsid w:val="00932E59"/>
    <w:rsid w:val="00935680"/>
    <w:rsid w:val="00940C52"/>
    <w:rsid w:val="00972B2D"/>
    <w:rsid w:val="00977A87"/>
    <w:rsid w:val="00987A19"/>
    <w:rsid w:val="009928AB"/>
    <w:rsid w:val="0099326D"/>
    <w:rsid w:val="00996917"/>
    <w:rsid w:val="009A4752"/>
    <w:rsid w:val="009D0D04"/>
    <w:rsid w:val="009F184E"/>
    <w:rsid w:val="009F2BC3"/>
    <w:rsid w:val="00A228A9"/>
    <w:rsid w:val="00A2432E"/>
    <w:rsid w:val="00A430C4"/>
    <w:rsid w:val="00A50A81"/>
    <w:rsid w:val="00A56BA8"/>
    <w:rsid w:val="00A709FB"/>
    <w:rsid w:val="00A963F4"/>
    <w:rsid w:val="00AB5BB8"/>
    <w:rsid w:val="00AE1D91"/>
    <w:rsid w:val="00AE268A"/>
    <w:rsid w:val="00B07CA4"/>
    <w:rsid w:val="00B12735"/>
    <w:rsid w:val="00B141CB"/>
    <w:rsid w:val="00B25C11"/>
    <w:rsid w:val="00B3638E"/>
    <w:rsid w:val="00B40CCA"/>
    <w:rsid w:val="00B44D20"/>
    <w:rsid w:val="00B56DA3"/>
    <w:rsid w:val="00B6170D"/>
    <w:rsid w:val="00B9077C"/>
    <w:rsid w:val="00B94D6C"/>
    <w:rsid w:val="00BE0A4F"/>
    <w:rsid w:val="00C446D0"/>
    <w:rsid w:val="00C76B7B"/>
    <w:rsid w:val="00C76BC0"/>
    <w:rsid w:val="00C93179"/>
    <w:rsid w:val="00CA1DE7"/>
    <w:rsid w:val="00CC799E"/>
    <w:rsid w:val="00CD59D8"/>
    <w:rsid w:val="00CE53DE"/>
    <w:rsid w:val="00CF3F8F"/>
    <w:rsid w:val="00D27106"/>
    <w:rsid w:val="00D35535"/>
    <w:rsid w:val="00D47DF3"/>
    <w:rsid w:val="00D77F7C"/>
    <w:rsid w:val="00D86E3F"/>
    <w:rsid w:val="00D919FB"/>
    <w:rsid w:val="00D93B2E"/>
    <w:rsid w:val="00DA5AFB"/>
    <w:rsid w:val="00DB1546"/>
    <w:rsid w:val="00DC3ECE"/>
    <w:rsid w:val="00DE0251"/>
    <w:rsid w:val="00DE0673"/>
    <w:rsid w:val="00DE21DF"/>
    <w:rsid w:val="00DE4676"/>
    <w:rsid w:val="00DF0401"/>
    <w:rsid w:val="00DF4F65"/>
    <w:rsid w:val="00E04DF6"/>
    <w:rsid w:val="00E11B60"/>
    <w:rsid w:val="00E17060"/>
    <w:rsid w:val="00E67693"/>
    <w:rsid w:val="00E82359"/>
    <w:rsid w:val="00E862C3"/>
    <w:rsid w:val="00E91D43"/>
    <w:rsid w:val="00EB6B32"/>
    <w:rsid w:val="00EB6D34"/>
    <w:rsid w:val="00F03B52"/>
    <w:rsid w:val="00F05893"/>
    <w:rsid w:val="00F26E60"/>
    <w:rsid w:val="00F31A7A"/>
    <w:rsid w:val="00F42974"/>
    <w:rsid w:val="00F443E2"/>
    <w:rsid w:val="00F62DE6"/>
    <w:rsid w:val="00F80E11"/>
    <w:rsid w:val="00F926A9"/>
    <w:rsid w:val="00F9282A"/>
    <w:rsid w:val="00F97126"/>
    <w:rsid w:val="00FA5DD1"/>
    <w:rsid w:val="00FA6BBB"/>
    <w:rsid w:val="00FA77F6"/>
    <w:rsid w:val="00FB75B2"/>
    <w:rsid w:val="00FC0AC1"/>
    <w:rsid w:val="00FE1E71"/>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E4DE0A"/>
  <w15:chartTrackingRefBased/>
  <w15:docId w15:val="{C57FC3C9-C323-42F7-AC8C-9B800389D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aliases w:val="h2,Heading 01 Appendix"/>
    <w:basedOn w:val="Normal"/>
    <w:next w:val="Normal"/>
    <w:qFormat/>
    <w:pPr>
      <w:keepNext/>
      <w:spacing w:before="240" w:after="60"/>
      <w:outlineLvl w:val="1"/>
    </w:pPr>
    <w:rPr>
      <w:b/>
    </w:rPr>
  </w:style>
  <w:style w:type="paragraph" w:styleId="Heading3">
    <w:name w:val="heading 3"/>
    <w:aliases w:val="Heading 3 Char1,Heading 3 Char Char,Podpodkapitola,adpis 3,Numbered - 3,Heading 3 Char,KopCat. 3"/>
    <w:basedOn w:val="Normal"/>
    <w:next w:val="Normal"/>
    <w:qFormat/>
    <w:pPr>
      <w:keepNext/>
      <w:spacing w:before="240" w:after="60"/>
      <w:outlineLvl w:val="2"/>
    </w:pPr>
    <w:rPr>
      <w:b/>
      <w:i/>
    </w:rPr>
  </w:style>
  <w:style w:type="paragraph" w:styleId="Heading4">
    <w:name w:val="heading 4"/>
    <w:basedOn w:val="Normal"/>
    <w:next w:val="Normal"/>
    <w:qFormat/>
    <w:pPr>
      <w:keepNext/>
      <w:numPr>
        <w:ilvl w:val="3"/>
        <w:numId w:val="5"/>
      </w:numPr>
      <w:spacing w:before="120" w:after="120"/>
      <w:ind w:left="862" w:hanging="862"/>
      <w:outlineLvl w:val="3"/>
    </w:pPr>
    <w:rPr>
      <w:b/>
      <w:i/>
    </w:rPr>
  </w:style>
  <w:style w:type="paragraph" w:styleId="Heading5">
    <w:name w:val="heading 5"/>
    <w:basedOn w:val="Normal"/>
    <w:next w:val="Normal"/>
    <w:qFormat/>
    <w:pPr>
      <w:keepNext/>
      <w:numPr>
        <w:ilvl w:val="4"/>
        <w:numId w:val="5"/>
      </w:numPr>
      <w:spacing w:before="120" w:after="120"/>
      <w:ind w:right="-108"/>
      <w:outlineLvl w:val="4"/>
    </w:pPr>
    <w:rPr>
      <w:b/>
      <w:i/>
    </w:rPr>
  </w:style>
  <w:style w:type="paragraph" w:styleId="Heading6">
    <w:name w:val="heading 6"/>
    <w:basedOn w:val="Normal"/>
    <w:next w:val="Normal"/>
    <w:qFormat/>
    <w:pPr>
      <w:keepNext/>
      <w:numPr>
        <w:ilvl w:val="5"/>
        <w:numId w:val="5"/>
      </w:numPr>
      <w:ind w:right="-108"/>
      <w:outlineLvl w:val="5"/>
    </w:pPr>
    <w:rPr>
      <w:b/>
      <w:i/>
      <w:sz w:val="22"/>
    </w:rPr>
  </w:style>
  <w:style w:type="paragraph" w:styleId="Heading7">
    <w:name w:val="heading 7"/>
    <w:basedOn w:val="Normal"/>
    <w:next w:val="Normal"/>
    <w:qFormat/>
    <w:pPr>
      <w:keepNext/>
      <w:numPr>
        <w:ilvl w:val="6"/>
        <w:numId w:val="5"/>
      </w:numPr>
      <w:jc w:val="center"/>
      <w:outlineLvl w:val="6"/>
    </w:pPr>
    <w:rPr>
      <w:b/>
      <w:sz w:val="56"/>
    </w:rPr>
  </w:style>
  <w:style w:type="paragraph" w:styleId="Heading8">
    <w:name w:val="heading 8"/>
    <w:basedOn w:val="Normal"/>
    <w:next w:val="Normal"/>
    <w:qFormat/>
    <w:pPr>
      <w:keepNext/>
      <w:numPr>
        <w:ilvl w:val="7"/>
        <w:numId w:val="5"/>
      </w:numPr>
      <w:jc w:val="center"/>
      <w:outlineLvl w:val="7"/>
    </w:pPr>
    <w:rPr>
      <w:b/>
      <w:sz w:val="48"/>
    </w:rPr>
  </w:style>
  <w:style w:type="paragraph" w:styleId="Heading9">
    <w:name w:val="heading 9"/>
    <w:basedOn w:val="Normal"/>
    <w:next w:val="Normal"/>
    <w:qFormat/>
    <w:pPr>
      <w:keepNext/>
      <w:numPr>
        <w:ilvl w:val="8"/>
        <w:numId w:val="5"/>
      </w:numPr>
      <w:spacing w:line="360" w:lineRule="auto"/>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lock style,block style Char"/>
    <w:basedOn w:val="Normal"/>
    <w:pPr>
      <w:jc w:val="both"/>
    </w:pPr>
  </w:style>
  <w:style w:type="paragraph" w:styleId="Title">
    <w:name w:val="Title"/>
    <w:basedOn w:val="Normal"/>
    <w:qFormat/>
    <w:pPr>
      <w:jc w:val="center"/>
    </w:pPr>
    <w:rPr>
      <w:b/>
    </w:rPr>
  </w:style>
  <w:style w:type="paragraph" w:customStyle="1" w:styleId="Bullet">
    <w:name w:val="Bullet"/>
    <w:basedOn w:val="Normal"/>
    <w:pPr>
      <w:numPr>
        <w:numId w:val="3"/>
      </w:numPr>
    </w:pPr>
  </w:style>
  <w:style w:type="paragraph" w:styleId="BodyText2">
    <w:name w:val="Body Text 2"/>
    <w:basedOn w:val="Normal"/>
    <w:pPr>
      <w:jc w:val="center"/>
    </w:pPr>
    <w:rPr>
      <w:b/>
      <w:sz w:val="20"/>
    </w:rPr>
  </w:style>
  <w:style w:type="paragraph" w:customStyle="1" w:styleId="a">
    <w:name w:val="Стил"/>
    <w:pPr>
      <w:widowControl w:val="0"/>
      <w:ind w:left="140" w:right="140" w:firstLine="840"/>
      <w:jc w:val="both"/>
    </w:pPr>
    <w:rPr>
      <w:sz w:val="24"/>
    </w:rPr>
  </w:style>
  <w:style w:type="paragraph" w:styleId="FootnoteText">
    <w:name w:val="footnote text"/>
    <w:basedOn w:val="Normal"/>
    <w:semiHidden/>
    <w:rPr>
      <w:sz w:val="20"/>
    </w:rPr>
  </w:style>
  <w:style w:type="paragraph" w:customStyle="1" w:styleId="1">
    <w:name w:val="Нормален1"/>
    <w:basedOn w:val="Normal"/>
    <w:next w:val="Normal"/>
    <w:rPr>
      <w:snapToGrid w:val="0"/>
      <w:lang w:eastAsia="en-US"/>
    </w:rPr>
  </w:style>
  <w:style w:type="paragraph" w:styleId="Header">
    <w:name w:val="header"/>
    <w:basedOn w:val="Normal"/>
    <w:pPr>
      <w:tabs>
        <w:tab w:val="center" w:pos="4320"/>
        <w:tab w:val="right" w:pos="8640"/>
      </w:tabs>
    </w:pPr>
    <w:rPr>
      <w:rFonts w:ascii="Timok" w:hAnsi="Timok"/>
    </w:rPr>
  </w:style>
  <w:style w:type="paragraph" w:styleId="BodyText3">
    <w:name w:val="Body Text 3"/>
    <w:basedOn w:val="Normal"/>
    <w:pPr>
      <w:jc w:val="center"/>
    </w:pPr>
    <w:rPr>
      <w:b/>
      <w:sz w:val="28"/>
    </w:rPr>
  </w:style>
  <w:style w:type="paragraph" w:customStyle="1" w:styleId="a0">
    <w:name w:val="Знак"/>
    <w:basedOn w:val="Normal"/>
    <w:rsid w:val="00700068"/>
    <w:pPr>
      <w:tabs>
        <w:tab w:val="left" w:pos="709"/>
      </w:tabs>
    </w:pPr>
    <w:rPr>
      <w:rFonts w:ascii="Tahoma" w:hAnsi="Tahoma"/>
      <w:szCs w:val="24"/>
      <w:lang w:val="pl-PL" w:eastAsia="pl-PL"/>
    </w:rPr>
  </w:style>
  <w:style w:type="character" w:styleId="Strong">
    <w:name w:val="Strong"/>
    <w:uiPriority w:val="22"/>
    <w:qFormat/>
    <w:rsid w:val="000C4E7E"/>
    <w:rPr>
      <w:b/>
      <w:bCs/>
    </w:rPr>
  </w:style>
  <w:style w:type="character" w:styleId="Hyperlink">
    <w:name w:val="Hyperlink"/>
    <w:uiPriority w:val="99"/>
    <w:unhideWhenUsed/>
    <w:rsid w:val="000C4E7E"/>
    <w:rPr>
      <w:color w:val="0000FF"/>
      <w:u w:val="single"/>
    </w:rPr>
  </w:style>
  <w:style w:type="character" w:styleId="CommentReference">
    <w:name w:val="annotation reference"/>
    <w:rsid w:val="00D919FB"/>
    <w:rPr>
      <w:sz w:val="16"/>
      <w:szCs w:val="16"/>
    </w:rPr>
  </w:style>
  <w:style w:type="paragraph" w:styleId="CommentText">
    <w:name w:val="annotation text"/>
    <w:basedOn w:val="Normal"/>
    <w:link w:val="CommentTextChar"/>
    <w:rsid w:val="00D919FB"/>
    <w:rPr>
      <w:sz w:val="20"/>
    </w:rPr>
  </w:style>
  <w:style w:type="character" w:customStyle="1" w:styleId="CommentTextChar">
    <w:name w:val="Comment Text Char"/>
    <w:link w:val="CommentText"/>
    <w:rsid w:val="00D919FB"/>
    <w:rPr>
      <w:lang w:val="en-GB"/>
    </w:rPr>
  </w:style>
  <w:style w:type="paragraph" w:styleId="CommentSubject">
    <w:name w:val="annotation subject"/>
    <w:basedOn w:val="CommentText"/>
    <w:next w:val="CommentText"/>
    <w:link w:val="CommentSubjectChar"/>
    <w:rsid w:val="003C1D7A"/>
    <w:rPr>
      <w:b/>
      <w:bCs/>
    </w:rPr>
  </w:style>
  <w:style w:type="character" w:customStyle="1" w:styleId="CommentSubjectChar">
    <w:name w:val="Comment Subject Char"/>
    <w:link w:val="CommentSubject"/>
    <w:rsid w:val="003C1D7A"/>
    <w:rPr>
      <w:b/>
      <w:bCs/>
      <w:lang w:val="en-GB"/>
    </w:rPr>
  </w:style>
  <w:style w:type="paragraph" w:styleId="ListParagraph">
    <w:name w:val="List Paragraph"/>
    <w:basedOn w:val="Normal"/>
    <w:uiPriority w:val="34"/>
    <w:qFormat/>
    <w:rsid w:val="00332445"/>
    <w:pPr>
      <w:ind w:left="708"/>
    </w:pPr>
  </w:style>
  <w:style w:type="character" w:customStyle="1" w:styleId="2">
    <w:name w:val="Основен текст (2)"/>
    <w:basedOn w:val="DefaultParagraphFont"/>
    <w:rsid w:val="005E3BC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style>
  <w:style w:type="character" w:customStyle="1" w:styleId="20">
    <w:name w:val="Основен текст (2)_"/>
    <w:basedOn w:val="DefaultParagraphFont"/>
    <w:rsid w:val="00977A87"/>
    <w:rPr>
      <w:rFonts w:ascii="Times New Roman" w:eastAsia="Times New Roman" w:hAnsi="Times New Roman" w:cs="Times New Roman"/>
      <w:b w:val="0"/>
      <w:bCs w:val="0"/>
      <w:i w:val="0"/>
      <w:iCs w:val="0"/>
      <w:smallCaps w:val="0"/>
      <w:strike w:val="0"/>
      <w:sz w:val="22"/>
      <w:szCs w:val="22"/>
      <w:u w:val="none"/>
    </w:rPr>
  </w:style>
  <w:style w:type="paragraph" w:styleId="NormalIndent">
    <w:name w:val="Normal Indent"/>
    <w:aliases w:val="Normal Indent Char1 Char,Normal Indent Char Char Char,Normal Indent Char1 Char1,Normal Indent Char1 Char2,Normal Indent Char Char Char2,Normal Indent Char Char,Normal Indent Char1,Normal Indent Char Char Char1,Normal Indent Char2"/>
    <w:basedOn w:val="Normal"/>
    <w:link w:val="NormalIndentChar"/>
    <w:rsid w:val="00CA1DE7"/>
    <w:pPr>
      <w:tabs>
        <w:tab w:val="left" w:pos="1771"/>
      </w:tabs>
      <w:suppressAutoHyphens/>
      <w:spacing w:after="120"/>
      <w:ind w:left="1771" w:firstLine="851"/>
      <w:jc w:val="both"/>
    </w:pPr>
    <w:rPr>
      <w:rFonts w:ascii="Arial" w:hAnsi="Arial"/>
      <w:sz w:val="22"/>
      <w:lang w:eastAsia="en-US"/>
    </w:rPr>
  </w:style>
  <w:style w:type="character" w:customStyle="1" w:styleId="NormalIndentChar">
    <w:name w:val="Normal Indent Char"/>
    <w:aliases w:val="Normal Indent Char1 Char Char,Normal Indent Char Char Char Char,Normal Indent Char1 Char1 Char,Normal Indent Char1 Char2 Char,Normal Indent Char Char Char2 Char,Normal Indent Char Char Char3,Normal Indent Char1 Char3"/>
    <w:link w:val="NormalIndent"/>
    <w:rsid w:val="00CA1DE7"/>
    <w:rPr>
      <w:rFonts w:ascii="Arial" w:hAnsi="Arial"/>
      <w:sz w:val="22"/>
      <w:lang w:eastAsia="en-US"/>
    </w:rPr>
  </w:style>
  <w:style w:type="paragraph" w:customStyle="1" w:styleId="GMbodytext">
    <w:name w:val="GM body text"/>
    <w:basedOn w:val="Normal"/>
    <w:link w:val="GMbodytextCharChar"/>
    <w:rsid w:val="00CA1DE7"/>
    <w:pPr>
      <w:tabs>
        <w:tab w:val="left" w:pos="851"/>
      </w:tabs>
      <w:suppressAutoHyphens/>
      <w:spacing w:before="120" w:after="120" w:line="320" w:lineRule="atLeast"/>
      <w:ind w:firstLine="851"/>
      <w:jc w:val="both"/>
    </w:pPr>
    <w:rPr>
      <w:rFonts w:ascii="Arial" w:hAnsi="Arial"/>
      <w:sz w:val="22"/>
      <w:lang w:eastAsia="en-US"/>
    </w:rPr>
  </w:style>
  <w:style w:type="character" w:customStyle="1" w:styleId="GMbodytextCharChar">
    <w:name w:val="GM body text Char Char"/>
    <w:link w:val="GMbodytext"/>
    <w:rsid w:val="00CA1DE7"/>
    <w:rPr>
      <w:rFonts w:ascii="Arial" w:hAnsi="Arial"/>
      <w:sz w:val="22"/>
      <w:lang w:eastAsia="en-US"/>
    </w:rPr>
  </w:style>
  <w:style w:type="character" w:customStyle="1" w:styleId="a1">
    <w:name w:val="Горен или долен колонтитул_"/>
    <w:basedOn w:val="DefaultParagraphFont"/>
    <w:link w:val="a2"/>
    <w:rsid w:val="009F2BC3"/>
    <w:rPr>
      <w:rFonts w:ascii="Calibri" w:eastAsia="Calibri" w:hAnsi="Calibri" w:cs="Calibri"/>
      <w:b/>
      <w:bCs/>
      <w:sz w:val="21"/>
      <w:szCs w:val="21"/>
      <w:shd w:val="clear" w:color="auto" w:fill="FFFFFF"/>
      <w:lang w:val="en-US" w:eastAsia="en-US" w:bidi="en-US"/>
    </w:rPr>
  </w:style>
  <w:style w:type="character" w:customStyle="1" w:styleId="10">
    <w:name w:val="Заглавие #1_"/>
    <w:basedOn w:val="DefaultParagraphFont"/>
    <w:rsid w:val="009F2BC3"/>
    <w:rPr>
      <w:rFonts w:ascii="Times New Roman" w:eastAsia="Times New Roman" w:hAnsi="Times New Roman" w:cs="Times New Roman"/>
      <w:b/>
      <w:bCs/>
      <w:i w:val="0"/>
      <w:iCs w:val="0"/>
      <w:smallCaps w:val="0"/>
      <w:strike w:val="0"/>
      <w:sz w:val="23"/>
      <w:szCs w:val="23"/>
      <w:u w:val="none"/>
    </w:rPr>
  </w:style>
  <w:style w:type="character" w:customStyle="1" w:styleId="11">
    <w:name w:val="Заглавие #1"/>
    <w:basedOn w:val="10"/>
    <w:rsid w:val="009F2BC3"/>
    <w:rPr>
      <w:rFonts w:ascii="Times New Roman" w:eastAsia="Times New Roman" w:hAnsi="Times New Roman" w:cs="Times New Roman"/>
      <w:b/>
      <w:bCs/>
      <w:i w:val="0"/>
      <w:iCs w:val="0"/>
      <w:smallCaps w:val="0"/>
      <w:strike w:val="0"/>
      <w:color w:val="000000"/>
      <w:spacing w:val="0"/>
      <w:w w:val="100"/>
      <w:position w:val="0"/>
      <w:sz w:val="23"/>
      <w:szCs w:val="23"/>
      <w:u w:val="none"/>
      <w:lang w:val="bg-BG" w:eastAsia="bg-BG" w:bidi="bg-BG"/>
    </w:rPr>
  </w:style>
  <w:style w:type="character" w:customStyle="1" w:styleId="111pt">
    <w:name w:val="Заглавие #1 + 11 pt;Не е удебелен"/>
    <w:basedOn w:val="10"/>
    <w:rsid w:val="009F2BC3"/>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a2">
    <w:name w:val="Горен или долен колонтитул"/>
    <w:basedOn w:val="Normal"/>
    <w:link w:val="a1"/>
    <w:rsid w:val="009F2BC3"/>
    <w:pPr>
      <w:widowControl w:val="0"/>
      <w:shd w:val="clear" w:color="auto" w:fill="FFFFFF"/>
      <w:spacing w:line="0" w:lineRule="atLeast"/>
    </w:pPr>
    <w:rPr>
      <w:rFonts w:ascii="Calibri" w:eastAsia="Calibri" w:hAnsi="Calibri" w:cs="Calibri"/>
      <w:b/>
      <w:bCs/>
      <w:sz w:val="21"/>
      <w:szCs w:val="21"/>
      <w:lang w:val="en-US" w:eastAsia="en-US" w:bidi="en-US"/>
    </w:rPr>
  </w:style>
  <w:style w:type="table" w:styleId="TableGrid">
    <w:name w:val="Table Grid"/>
    <w:basedOn w:val="TableNormal"/>
    <w:rsid w:val="00604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94DF9"/>
    <w:rPr>
      <w:szCs w:val="24"/>
    </w:rPr>
  </w:style>
  <w:style w:type="character" w:customStyle="1" w:styleId="2115pt">
    <w:name w:val="Основен текст (2) + 11.5 pt;Удебелен"/>
    <w:basedOn w:val="20"/>
    <w:rsid w:val="00B44D20"/>
    <w:rPr>
      <w:rFonts w:ascii="Times New Roman" w:eastAsia="Times New Roman" w:hAnsi="Times New Roman" w:cs="Times New Roman"/>
      <w:b/>
      <w:bCs/>
      <w:i w:val="0"/>
      <w:iCs w:val="0"/>
      <w:smallCaps w:val="0"/>
      <w:strike w:val="0"/>
      <w:color w:val="000000"/>
      <w:spacing w:val="0"/>
      <w:w w:val="100"/>
      <w:position w:val="0"/>
      <w:sz w:val="23"/>
      <w:szCs w:val="23"/>
      <w:u w:val="none"/>
      <w:lang w:val="bg-BG" w:eastAsia="bg-BG" w:bidi="bg-BG"/>
    </w:rPr>
  </w:style>
  <w:style w:type="table" w:styleId="ListTable3-Accent4">
    <w:name w:val="List Table 3 Accent 4"/>
    <w:basedOn w:val="TableNormal"/>
    <w:uiPriority w:val="48"/>
    <w:rsid w:val="00B44D20"/>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paragraph" w:styleId="Footer">
    <w:name w:val="footer"/>
    <w:basedOn w:val="Normal"/>
    <w:link w:val="FooterChar"/>
    <w:uiPriority w:val="99"/>
    <w:rsid w:val="006E5DAB"/>
    <w:pPr>
      <w:tabs>
        <w:tab w:val="center" w:pos="4513"/>
        <w:tab w:val="right" w:pos="9026"/>
      </w:tabs>
    </w:pPr>
  </w:style>
  <w:style w:type="character" w:customStyle="1" w:styleId="FooterChar">
    <w:name w:val="Footer Char"/>
    <w:basedOn w:val="DefaultParagraphFont"/>
    <w:link w:val="Footer"/>
    <w:uiPriority w:val="99"/>
    <w:rsid w:val="006E5DAB"/>
    <w:rPr>
      <w:sz w:val="24"/>
      <w:lang w:val="en-GB"/>
    </w:rPr>
  </w:style>
  <w:style w:type="character" w:customStyle="1" w:styleId="4">
    <w:name w:val="Основен текст (4)"/>
    <w:basedOn w:val="DefaultParagraphFont"/>
    <w:rsid w:val="006E5DAB"/>
    <w:rPr>
      <w:rFonts w:ascii="Times New Roman" w:eastAsia="Times New Roman" w:hAnsi="Times New Roman" w:cs="Times New Roman"/>
      <w:b/>
      <w:bCs/>
      <w:i w:val="0"/>
      <w:iCs w:val="0"/>
      <w:smallCaps w:val="0"/>
      <w:strike w:val="0"/>
      <w:color w:val="000000"/>
      <w:spacing w:val="0"/>
      <w:w w:val="100"/>
      <w:position w:val="0"/>
      <w:sz w:val="23"/>
      <w:szCs w:val="23"/>
      <w:u w:val="none"/>
      <w:lang w:val="bg-BG" w:eastAsia="bg-BG" w:bidi="bg-BG"/>
    </w:rPr>
  </w:style>
  <w:style w:type="paragraph" w:styleId="Revision">
    <w:name w:val="Revision"/>
    <w:hidden/>
    <w:uiPriority w:val="99"/>
    <w:semiHidden/>
    <w:rsid w:val="0060513C"/>
    <w:rPr>
      <w:sz w:val="24"/>
      <w:lang w:val="en-GB"/>
    </w:rPr>
  </w:style>
  <w:style w:type="table" w:styleId="GridTable2-Accent1">
    <w:name w:val="Grid Table 2 Accent 1"/>
    <w:basedOn w:val="TableNormal"/>
    <w:uiPriority w:val="47"/>
    <w:rsid w:val="009F184E"/>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1">
    <w:name w:val="Grid Table 4 Accent 1"/>
    <w:basedOn w:val="TableNormal"/>
    <w:uiPriority w:val="49"/>
    <w:rsid w:val="009F184E"/>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4">
    <w:name w:val="Grid Table 4 Accent 4"/>
    <w:basedOn w:val="TableNormal"/>
    <w:uiPriority w:val="49"/>
    <w:rsid w:val="009F184E"/>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5Dark-Accent4">
    <w:name w:val="Grid Table 5 Dark Accent 4"/>
    <w:basedOn w:val="TableNormal"/>
    <w:uiPriority w:val="50"/>
    <w:rsid w:val="009F184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DFD39-EB3B-4994-9493-5F62CB2DF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5541</Words>
  <Characters>31585</Characters>
  <Application>Microsoft Office Word</Application>
  <DocSecurity>0</DocSecurity>
  <Lines>263</Lines>
  <Paragraphs>74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Консултации по ЕО на</vt:lpstr>
      <vt:lpstr>Консултации по ЕО на</vt:lpstr>
    </vt:vector>
  </TitlesOfParts>
  <Company>POVVIK-OOS Ltd.</Company>
  <LinksUpToDate>false</LinksUpToDate>
  <CharactersWithSpaces>37052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Консултации по ЕО на</dc:title>
  <dc:subject/>
  <dc:creator>Katya Naydenova</dc:creator>
  <cp:keywords/>
  <cp:lastModifiedBy>Stanimira Misheva</cp:lastModifiedBy>
  <cp:revision>2</cp:revision>
  <dcterms:created xsi:type="dcterms:W3CDTF">2026-06-24T10:11:00Z</dcterms:created>
  <dcterms:modified xsi:type="dcterms:W3CDTF">2026-06-24T10:11:00Z</dcterms:modified>
</cp:coreProperties>
</file>